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EDAEF" w14:textId="77777777" w:rsidR="00D057F9" w:rsidRDefault="00D057F9"/>
    <w:tbl>
      <w:tblPr>
        <w:tblW w:w="10067" w:type="dxa"/>
        <w:tblInd w:w="284" w:type="dxa"/>
        <w:tblLayout w:type="fixed"/>
        <w:tblCellMar>
          <w:left w:w="283" w:type="dxa"/>
          <w:right w:w="283" w:type="dxa"/>
        </w:tblCellMar>
        <w:tblLook w:val="0000" w:firstRow="0" w:lastRow="0" w:firstColumn="0" w:lastColumn="0" w:noHBand="0" w:noVBand="0"/>
      </w:tblPr>
      <w:tblGrid>
        <w:gridCol w:w="5108"/>
        <w:gridCol w:w="4959"/>
      </w:tblGrid>
      <w:tr w:rsidR="00754681" w:rsidRPr="00A64BBE" w14:paraId="69CC8259" w14:textId="77777777" w:rsidTr="006B0F36">
        <w:tc>
          <w:tcPr>
            <w:tcW w:w="5108" w:type="dxa"/>
            <w:tcBorders>
              <w:bottom w:val="single" w:sz="4" w:space="0" w:color="auto"/>
            </w:tcBorders>
          </w:tcPr>
          <w:p w14:paraId="4A720A72" w14:textId="77777777" w:rsidR="00754681" w:rsidRPr="008508DF" w:rsidRDefault="00AC5932" w:rsidP="00AC5932">
            <w:pPr>
              <w:tabs>
                <w:tab w:val="left" w:pos="1728"/>
              </w:tabs>
              <w:spacing w:line="240" w:lineRule="exact"/>
              <w:jc w:val="center"/>
              <w:rPr>
                <w:rFonts w:ascii="Times New Roman" w:hAnsi="Times New Roman"/>
                <w:b/>
                <w:iCs/>
                <w:sz w:val="24"/>
              </w:rPr>
            </w:pPr>
            <w:r w:rsidRPr="008508DF">
              <w:rPr>
                <w:rFonts w:ascii="Times New Roman" w:hAnsi="Times New Roman"/>
                <w:b/>
                <w:iCs/>
                <w:sz w:val="24"/>
              </w:rPr>
              <w:t>Konvention zum begleiteten und betreuten Wohnen für Senioren</w:t>
            </w:r>
          </w:p>
          <w:p w14:paraId="14078890" w14:textId="77777777" w:rsidR="00AC5932" w:rsidRPr="008508DF" w:rsidRDefault="00AC5932" w:rsidP="007860DF">
            <w:pPr>
              <w:pStyle w:val="Listenabsatz"/>
              <w:ind w:left="0"/>
              <w:jc w:val="center"/>
              <w:rPr>
                <w:rFonts w:ascii="Times New Roman" w:hAnsi="Times New Roman"/>
                <w:b/>
                <w:iCs/>
                <w:sz w:val="24"/>
              </w:rPr>
            </w:pPr>
            <w:r w:rsidRPr="008508DF">
              <w:rPr>
                <w:rFonts w:ascii="Times New Roman" w:hAnsi="Times New Roman"/>
                <w:color w:val="000000"/>
                <w:sz w:val="20"/>
              </w:rPr>
              <w:t xml:space="preserve">Im Sinne des Beschlusses der Landesregierung </w:t>
            </w:r>
            <w:r w:rsidR="007860DF">
              <w:rPr>
                <w:rFonts w:ascii="Times New Roman" w:hAnsi="Times New Roman"/>
                <w:color w:val="000000"/>
                <w:sz w:val="20"/>
              </w:rPr>
              <w:t xml:space="preserve"> in geltender Fassung</w:t>
            </w:r>
          </w:p>
        </w:tc>
        <w:tc>
          <w:tcPr>
            <w:tcW w:w="4959" w:type="dxa"/>
            <w:tcBorders>
              <w:bottom w:val="single" w:sz="4" w:space="0" w:color="auto"/>
            </w:tcBorders>
          </w:tcPr>
          <w:p w14:paraId="000ECB4B" w14:textId="77777777" w:rsidR="00754681" w:rsidRPr="00A72BD6" w:rsidRDefault="00AC5932" w:rsidP="00AC5932">
            <w:pPr>
              <w:tabs>
                <w:tab w:val="left" w:pos="1728"/>
              </w:tabs>
              <w:spacing w:line="240" w:lineRule="exact"/>
              <w:rPr>
                <w:rFonts w:ascii="Times New Roman" w:hAnsi="Times New Roman"/>
                <w:b/>
                <w:iCs/>
                <w:sz w:val="24"/>
                <w:lang w:val="it-IT"/>
              </w:rPr>
            </w:pPr>
            <w:r w:rsidRPr="00A72BD6">
              <w:rPr>
                <w:rFonts w:ascii="Times New Roman" w:hAnsi="Times New Roman"/>
                <w:b/>
                <w:iCs/>
                <w:sz w:val="24"/>
                <w:lang w:val="it-IT"/>
              </w:rPr>
              <w:t>Convenzione di accompagnamento e assistenza abitativa per anziani</w:t>
            </w:r>
          </w:p>
          <w:p w14:paraId="52999A97" w14:textId="77777777" w:rsidR="00AC5932" w:rsidRPr="00A72BD6" w:rsidRDefault="00AC5932" w:rsidP="00AC5932">
            <w:pPr>
              <w:pStyle w:val="Listenabsatz"/>
              <w:ind w:left="0"/>
              <w:jc w:val="center"/>
              <w:rPr>
                <w:rFonts w:ascii="Times New Roman" w:hAnsi="Times New Roman"/>
                <w:b/>
                <w:iCs/>
                <w:sz w:val="24"/>
                <w:lang w:val="it-IT"/>
              </w:rPr>
            </w:pPr>
            <w:r w:rsidRPr="00A72BD6">
              <w:rPr>
                <w:rFonts w:ascii="Times New Roman" w:hAnsi="Times New Roman"/>
                <w:color w:val="000000"/>
                <w:sz w:val="20"/>
                <w:lang w:val="it-IT"/>
              </w:rPr>
              <w:t>Ai sensi della deliberazione della G</w:t>
            </w:r>
            <w:r w:rsidR="007860DF">
              <w:rPr>
                <w:rFonts w:ascii="Times New Roman" w:hAnsi="Times New Roman"/>
                <w:color w:val="000000"/>
                <w:sz w:val="20"/>
                <w:lang w:val="it-IT"/>
              </w:rPr>
              <w:t>iunta provinciale in vigore</w:t>
            </w:r>
          </w:p>
        </w:tc>
      </w:tr>
      <w:tr w:rsidR="00754681" w:rsidRPr="00A64BBE" w14:paraId="6090DD47" w14:textId="77777777" w:rsidTr="006B0F36">
        <w:tc>
          <w:tcPr>
            <w:tcW w:w="5108" w:type="dxa"/>
            <w:tcBorders>
              <w:top w:val="single" w:sz="4" w:space="0" w:color="auto"/>
              <w:left w:val="single" w:sz="4" w:space="0" w:color="auto"/>
              <w:bottom w:val="single" w:sz="4" w:space="0" w:color="auto"/>
              <w:right w:val="single" w:sz="4" w:space="0" w:color="auto"/>
            </w:tcBorders>
          </w:tcPr>
          <w:p w14:paraId="65B18298" w14:textId="77777777" w:rsidR="00861E9E" w:rsidRPr="00A72BD6" w:rsidRDefault="00861E9E" w:rsidP="000770E6">
            <w:pPr>
              <w:pStyle w:val="Listenabsatz"/>
              <w:ind w:left="0"/>
              <w:jc w:val="both"/>
              <w:rPr>
                <w:rFonts w:ascii="Times New Roman" w:hAnsi="Times New Roman"/>
                <w:color w:val="000000"/>
                <w:lang w:val="it-IT"/>
              </w:rPr>
            </w:pPr>
          </w:p>
          <w:p w14:paraId="65EC017E" w14:textId="57DB38FE" w:rsidR="00754681" w:rsidRPr="008508DF" w:rsidRDefault="00AC5932" w:rsidP="00AC5932">
            <w:pPr>
              <w:pStyle w:val="Listenabsatz"/>
              <w:numPr>
                <w:ilvl w:val="0"/>
                <w:numId w:val="2"/>
              </w:numPr>
              <w:ind w:left="0"/>
              <w:jc w:val="both"/>
              <w:rPr>
                <w:rFonts w:ascii="Times New Roman" w:hAnsi="Times New Roman"/>
                <w:color w:val="000000"/>
              </w:rPr>
            </w:pPr>
            <w:r w:rsidRPr="008508DF">
              <w:rPr>
                <w:rFonts w:ascii="Times New Roman" w:hAnsi="Times New Roman"/>
                <w:color w:val="000000"/>
              </w:rPr>
              <w:t xml:space="preserve">Zwischen dem </w:t>
            </w:r>
            <w:r w:rsidRPr="008508DF">
              <w:rPr>
                <w:rFonts w:ascii="Times New Roman" w:hAnsi="Times New Roman"/>
                <w:b/>
                <w:color w:val="000000"/>
              </w:rPr>
              <w:t>Konsortium-Betrieb Naturns-</w:t>
            </w:r>
            <w:proofErr w:type="spellStart"/>
            <w:r w:rsidRPr="008508DF">
              <w:rPr>
                <w:rFonts w:ascii="Times New Roman" w:hAnsi="Times New Roman"/>
                <w:b/>
                <w:color w:val="000000"/>
              </w:rPr>
              <w:t>Schnals</w:t>
            </w:r>
            <w:proofErr w:type="spellEnd"/>
            <w:r w:rsidRPr="008508DF">
              <w:rPr>
                <w:rFonts w:ascii="Times New Roman" w:hAnsi="Times New Roman"/>
                <w:b/>
                <w:color w:val="000000"/>
              </w:rPr>
              <w:t>-</w:t>
            </w:r>
            <w:proofErr w:type="gramStart"/>
            <w:r w:rsidRPr="008508DF">
              <w:rPr>
                <w:rFonts w:ascii="Times New Roman" w:hAnsi="Times New Roman"/>
                <w:b/>
                <w:color w:val="000000"/>
              </w:rPr>
              <w:t>Plaus</w:t>
            </w:r>
            <w:r w:rsidRPr="008508DF">
              <w:rPr>
                <w:rFonts w:ascii="Times New Roman" w:hAnsi="Times New Roman"/>
                <w:color w:val="000000"/>
              </w:rPr>
              <w:t>,  in</w:t>
            </w:r>
            <w:proofErr w:type="gramEnd"/>
            <w:r w:rsidRPr="008508DF">
              <w:rPr>
                <w:rFonts w:ascii="Times New Roman" w:hAnsi="Times New Roman"/>
                <w:color w:val="000000"/>
              </w:rPr>
              <w:t xml:space="preserve"> der Folge als „Träger“ bezeichnet, mit Sitz in der Gemeinde Naturns, Gustav Flora-Str. 10, in der Person de</w:t>
            </w:r>
            <w:r w:rsidR="00A64BBE">
              <w:rPr>
                <w:rFonts w:ascii="Times New Roman" w:hAnsi="Times New Roman"/>
                <w:color w:val="000000"/>
              </w:rPr>
              <w:t>s</w:t>
            </w:r>
            <w:r w:rsidRPr="008508DF">
              <w:rPr>
                <w:rFonts w:ascii="Times New Roman" w:hAnsi="Times New Roman"/>
                <w:color w:val="000000"/>
              </w:rPr>
              <w:t xml:space="preserve"> gesetzlichen Vertreter</w:t>
            </w:r>
            <w:r w:rsidR="00A64BBE">
              <w:rPr>
                <w:rFonts w:ascii="Times New Roman" w:hAnsi="Times New Roman"/>
                <w:color w:val="000000"/>
              </w:rPr>
              <w:t>s</w:t>
            </w:r>
            <w:r w:rsidRPr="008508DF">
              <w:rPr>
                <w:rFonts w:ascii="Times New Roman" w:hAnsi="Times New Roman"/>
                <w:color w:val="000000"/>
              </w:rPr>
              <w:t xml:space="preserve">, </w:t>
            </w:r>
            <w:r w:rsidR="00A64BBE">
              <w:rPr>
                <w:rFonts w:ascii="Times New Roman" w:hAnsi="Times New Roman"/>
                <w:color w:val="000000"/>
              </w:rPr>
              <w:t>Herrn</w:t>
            </w:r>
            <w:r w:rsidRPr="008508DF">
              <w:rPr>
                <w:rFonts w:ascii="Times New Roman" w:hAnsi="Times New Roman"/>
                <w:color w:val="000000"/>
              </w:rPr>
              <w:t xml:space="preserve"> </w:t>
            </w:r>
            <w:r w:rsidR="00A64BBE">
              <w:rPr>
                <w:rFonts w:ascii="Times New Roman" w:hAnsi="Times New Roman"/>
                <w:b/>
                <w:color w:val="000000"/>
              </w:rPr>
              <w:t>Georg Hillebrand</w:t>
            </w:r>
          </w:p>
          <w:p w14:paraId="2A023DC7" w14:textId="77777777" w:rsidR="00AC5932" w:rsidRPr="008508DF" w:rsidRDefault="00120A4F" w:rsidP="00120A4F">
            <w:pPr>
              <w:pStyle w:val="Listenabsatz"/>
              <w:ind w:left="0"/>
              <w:jc w:val="center"/>
              <w:rPr>
                <w:rFonts w:ascii="Times New Roman" w:hAnsi="Times New Roman"/>
                <w:color w:val="000000"/>
              </w:rPr>
            </w:pPr>
            <w:r w:rsidRPr="008508DF">
              <w:rPr>
                <w:rFonts w:ascii="Times New Roman" w:hAnsi="Times New Roman"/>
                <w:color w:val="000000"/>
              </w:rPr>
              <w:t>u</w:t>
            </w:r>
            <w:r w:rsidR="00AC5932" w:rsidRPr="008508DF">
              <w:rPr>
                <w:rFonts w:ascii="Times New Roman" w:hAnsi="Times New Roman"/>
                <w:color w:val="000000"/>
              </w:rPr>
              <w:t>nd</w:t>
            </w:r>
          </w:p>
          <w:p w14:paraId="3308D090" w14:textId="77777777" w:rsidR="00120A4F" w:rsidRPr="008508DF" w:rsidRDefault="00AC5932" w:rsidP="00AC5932">
            <w:pPr>
              <w:pStyle w:val="Listenabsatz"/>
              <w:numPr>
                <w:ilvl w:val="0"/>
                <w:numId w:val="2"/>
              </w:numPr>
              <w:ind w:left="0"/>
              <w:jc w:val="both"/>
              <w:rPr>
                <w:rFonts w:ascii="Times New Roman" w:hAnsi="Times New Roman"/>
                <w:color w:val="000000"/>
              </w:rPr>
            </w:pPr>
            <w:r w:rsidRPr="008508DF">
              <w:rPr>
                <w:rFonts w:ascii="Times New Roman" w:hAnsi="Times New Roman"/>
                <w:color w:val="000000"/>
              </w:rPr>
              <w:t xml:space="preserve">Dem/der Herrn/Frau </w:t>
            </w:r>
            <w:r w:rsidR="00120A4F" w:rsidRPr="008508DF">
              <w:rPr>
                <w:rFonts w:ascii="Times New Roman" w:hAnsi="Times New Roman"/>
                <w:b/>
                <w:color w:val="000000"/>
              </w:rPr>
              <w:t>________________</w:t>
            </w:r>
            <w:r w:rsidRPr="008508DF">
              <w:rPr>
                <w:rFonts w:ascii="Times New Roman" w:hAnsi="Times New Roman"/>
                <w:b/>
                <w:color w:val="000000"/>
              </w:rPr>
              <w:t>____,</w:t>
            </w:r>
            <w:r w:rsidRPr="008508DF">
              <w:rPr>
                <w:rFonts w:ascii="Times New Roman" w:hAnsi="Times New Roman"/>
                <w:color w:val="000000"/>
              </w:rPr>
              <w:t xml:space="preserve"> in der Folge als „Nutzer/in“ bezeichnet, </w:t>
            </w:r>
          </w:p>
          <w:p w14:paraId="7435F2E9" w14:textId="77777777" w:rsidR="00AC5932" w:rsidRPr="008508DF" w:rsidRDefault="00AC5932" w:rsidP="00AC5932">
            <w:pPr>
              <w:pStyle w:val="Listenabsatz"/>
              <w:numPr>
                <w:ilvl w:val="0"/>
                <w:numId w:val="2"/>
              </w:numPr>
              <w:ind w:left="0"/>
              <w:jc w:val="both"/>
              <w:rPr>
                <w:rFonts w:ascii="Times New Roman" w:hAnsi="Times New Roman"/>
                <w:color w:val="000000"/>
              </w:rPr>
            </w:pPr>
            <w:r w:rsidRPr="008508DF">
              <w:rPr>
                <w:rFonts w:ascii="Times New Roman" w:hAnsi="Times New Roman"/>
                <w:color w:val="000000"/>
              </w:rPr>
              <w:t xml:space="preserve">oder im Falle einer Vormundschaft oder Sachwalterschaft, dem/der Herrn/Frau </w:t>
            </w:r>
            <w:r w:rsidRPr="008508DF">
              <w:rPr>
                <w:rFonts w:ascii="Times New Roman" w:hAnsi="Times New Roman"/>
                <w:b/>
                <w:color w:val="000000"/>
              </w:rPr>
              <w:t>__________________,</w:t>
            </w:r>
            <w:r w:rsidRPr="008508DF">
              <w:rPr>
                <w:rFonts w:ascii="Times New Roman" w:hAnsi="Times New Roman"/>
                <w:color w:val="000000"/>
              </w:rPr>
              <w:t xml:space="preserve"> als Vormund/Sachwalter.</w:t>
            </w:r>
          </w:p>
          <w:p w14:paraId="54B4C33D" w14:textId="77777777" w:rsidR="00754681" w:rsidRPr="008508DF" w:rsidRDefault="00754681" w:rsidP="000770E6">
            <w:pPr>
              <w:pStyle w:val="Textkrper"/>
              <w:spacing w:line="240" w:lineRule="auto"/>
            </w:pPr>
          </w:p>
        </w:tc>
        <w:tc>
          <w:tcPr>
            <w:tcW w:w="4959" w:type="dxa"/>
            <w:tcBorders>
              <w:top w:val="single" w:sz="4" w:space="0" w:color="auto"/>
              <w:left w:val="single" w:sz="4" w:space="0" w:color="auto"/>
              <w:bottom w:val="single" w:sz="4" w:space="0" w:color="auto"/>
              <w:right w:val="single" w:sz="4" w:space="0" w:color="auto"/>
            </w:tcBorders>
          </w:tcPr>
          <w:p w14:paraId="35B2D8E5" w14:textId="77777777" w:rsidR="00861E9E" w:rsidRPr="00A72BD6" w:rsidRDefault="00861E9E" w:rsidP="000770E6">
            <w:pPr>
              <w:pStyle w:val="Textkrper"/>
              <w:spacing w:line="240" w:lineRule="auto"/>
              <w:rPr>
                <w:sz w:val="22"/>
                <w:szCs w:val="22"/>
              </w:rPr>
            </w:pPr>
          </w:p>
          <w:p w14:paraId="2937ABF3" w14:textId="1CA7C583" w:rsidR="00637D45" w:rsidRPr="00A64BBE" w:rsidRDefault="00AC5932" w:rsidP="00AC5932">
            <w:pPr>
              <w:pStyle w:val="Textkrper"/>
              <w:spacing w:line="240" w:lineRule="auto"/>
              <w:rPr>
                <w:b/>
                <w:bCs/>
                <w:sz w:val="22"/>
                <w:szCs w:val="22"/>
                <w:lang w:val="it-IT"/>
              </w:rPr>
            </w:pPr>
            <w:r w:rsidRPr="008508DF">
              <w:rPr>
                <w:sz w:val="22"/>
                <w:szCs w:val="22"/>
                <w:lang w:val="it-IT"/>
              </w:rPr>
              <w:t xml:space="preserve">Tra il </w:t>
            </w:r>
            <w:r w:rsidRPr="008508DF">
              <w:rPr>
                <w:b/>
                <w:sz w:val="22"/>
                <w:szCs w:val="22"/>
                <w:lang w:val="it-IT"/>
              </w:rPr>
              <w:t>Consorzio-Azienda Naturno-Senales-Plaus</w:t>
            </w:r>
            <w:r w:rsidRPr="008508DF">
              <w:rPr>
                <w:sz w:val="22"/>
                <w:szCs w:val="22"/>
                <w:lang w:val="it-IT"/>
              </w:rPr>
              <w:t xml:space="preserve">, di seguito denominato ente gestore, con sede in Naturno, via Gustav Flora, n. 10, nella persona del </w:t>
            </w:r>
            <w:proofErr w:type="spellStart"/>
            <w:r w:rsidRPr="008508DF">
              <w:rPr>
                <w:sz w:val="22"/>
                <w:szCs w:val="22"/>
                <w:lang w:val="it-IT"/>
              </w:rPr>
              <w:t>reppresentante</w:t>
            </w:r>
            <w:proofErr w:type="spellEnd"/>
            <w:r w:rsidRPr="008508DF">
              <w:rPr>
                <w:sz w:val="22"/>
                <w:szCs w:val="22"/>
                <w:lang w:val="it-IT"/>
              </w:rPr>
              <w:t xml:space="preserve"> legale </w:t>
            </w:r>
            <w:r w:rsidR="00A64BBE">
              <w:rPr>
                <w:sz w:val="22"/>
                <w:szCs w:val="22"/>
                <w:lang w:val="it-IT"/>
              </w:rPr>
              <w:t>i</w:t>
            </w:r>
            <w:r w:rsidRPr="008508DF">
              <w:rPr>
                <w:sz w:val="22"/>
                <w:szCs w:val="22"/>
                <w:lang w:val="it-IT"/>
              </w:rPr>
              <w:t xml:space="preserve">l sig. </w:t>
            </w:r>
            <w:r w:rsidR="00A64BBE" w:rsidRPr="00A64BBE">
              <w:rPr>
                <w:b/>
                <w:bCs/>
                <w:sz w:val="22"/>
                <w:szCs w:val="22"/>
                <w:lang w:val="it-IT"/>
              </w:rPr>
              <w:t>Georg Hillebrand</w:t>
            </w:r>
          </w:p>
          <w:p w14:paraId="57CC4C30" w14:textId="77777777" w:rsidR="00120A4F" w:rsidRPr="008508DF" w:rsidRDefault="00120A4F" w:rsidP="00120A4F">
            <w:pPr>
              <w:pStyle w:val="Textkrper"/>
              <w:spacing w:line="240" w:lineRule="auto"/>
              <w:jc w:val="center"/>
              <w:rPr>
                <w:sz w:val="22"/>
                <w:szCs w:val="22"/>
                <w:lang w:val="it-IT"/>
              </w:rPr>
            </w:pPr>
            <w:r w:rsidRPr="008508DF">
              <w:rPr>
                <w:sz w:val="22"/>
                <w:szCs w:val="22"/>
                <w:lang w:val="it-IT"/>
              </w:rPr>
              <w:t>e</w:t>
            </w:r>
          </w:p>
          <w:p w14:paraId="5393AF25" w14:textId="77777777" w:rsidR="00120A4F" w:rsidRPr="008508DF" w:rsidRDefault="00120A4F" w:rsidP="00AC5932">
            <w:pPr>
              <w:pStyle w:val="Textkrper"/>
              <w:spacing w:line="240" w:lineRule="auto"/>
              <w:rPr>
                <w:sz w:val="22"/>
                <w:szCs w:val="22"/>
                <w:lang w:val="it-IT"/>
              </w:rPr>
            </w:pPr>
            <w:r w:rsidRPr="008508DF">
              <w:rPr>
                <w:sz w:val="22"/>
                <w:szCs w:val="22"/>
                <w:lang w:val="it-IT"/>
              </w:rPr>
              <w:t>il/la Signor/a _____________________ (di seguito denominato/a utente)</w:t>
            </w:r>
          </w:p>
          <w:p w14:paraId="63B2F2E2" w14:textId="77777777" w:rsidR="00120A4F" w:rsidRPr="008508DF" w:rsidRDefault="00120A4F" w:rsidP="00AC5932">
            <w:pPr>
              <w:pStyle w:val="Textkrper"/>
              <w:spacing w:line="240" w:lineRule="auto"/>
              <w:rPr>
                <w:sz w:val="22"/>
                <w:szCs w:val="22"/>
                <w:lang w:val="it-IT"/>
              </w:rPr>
            </w:pPr>
            <w:r w:rsidRPr="008508DF">
              <w:rPr>
                <w:sz w:val="22"/>
                <w:szCs w:val="22"/>
                <w:lang w:val="it-IT"/>
              </w:rPr>
              <w:t>oppure, in presenza di tutore o die amministratore di sostegno, il/la Signor/a ________________ in qualità di tutore o amministratore die sostegno.</w:t>
            </w:r>
          </w:p>
          <w:p w14:paraId="631CBD23" w14:textId="77777777" w:rsidR="00120A4F" w:rsidRPr="008508DF" w:rsidRDefault="00120A4F" w:rsidP="00AC5932">
            <w:pPr>
              <w:pStyle w:val="Textkrper"/>
              <w:spacing w:line="240" w:lineRule="auto"/>
              <w:rPr>
                <w:sz w:val="22"/>
                <w:szCs w:val="22"/>
                <w:lang w:val="it-IT"/>
              </w:rPr>
            </w:pPr>
          </w:p>
        </w:tc>
      </w:tr>
      <w:tr w:rsidR="00120A4F" w:rsidRPr="00A64BBE" w14:paraId="448DDE66" w14:textId="77777777" w:rsidTr="006B0F36">
        <w:tc>
          <w:tcPr>
            <w:tcW w:w="5108" w:type="dxa"/>
            <w:tcBorders>
              <w:top w:val="single" w:sz="4" w:space="0" w:color="auto"/>
              <w:left w:val="single" w:sz="4" w:space="0" w:color="auto"/>
              <w:bottom w:val="single" w:sz="4" w:space="0" w:color="auto"/>
              <w:right w:val="single" w:sz="4" w:space="0" w:color="auto"/>
            </w:tcBorders>
          </w:tcPr>
          <w:p w14:paraId="3085C669" w14:textId="77777777" w:rsidR="00120A4F" w:rsidRPr="00A72BD6" w:rsidRDefault="00120A4F" w:rsidP="000770E6">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171966EA" w14:textId="77777777" w:rsidR="00120A4F" w:rsidRPr="008508DF" w:rsidRDefault="00120A4F" w:rsidP="000770E6">
            <w:pPr>
              <w:pStyle w:val="Textkrper"/>
              <w:spacing w:line="240" w:lineRule="auto"/>
              <w:rPr>
                <w:sz w:val="22"/>
                <w:szCs w:val="22"/>
                <w:lang w:val="it-IT"/>
              </w:rPr>
            </w:pPr>
          </w:p>
        </w:tc>
      </w:tr>
      <w:tr w:rsidR="00120A4F" w:rsidRPr="008508DF" w14:paraId="51FD0843" w14:textId="77777777" w:rsidTr="006B0F36">
        <w:tc>
          <w:tcPr>
            <w:tcW w:w="5108" w:type="dxa"/>
            <w:tcBorders>
              <w:top w:val="single" w:sz="4" w:space="0" w:color="auto"/>
              <w:left w:val="single" w:sz="4" w:space="0" w:color="auto"/>
              <w:bottom w:val="single" w:sz="4" w:space="0" w:color="auto"/>
              <w:right w:val="single" w:sz="4" w:space="0" w:color="auto"/>
            </w:tcBorders>
          </w:tcPr>
          <w:p w14:paraId="1199BC29" w14:textId="77777777" w:rsidR="00120A4F" w:rsidRPr="008508DF" w:rsidRDefault="00120A4F" w:rsidP="000770E6">
            <w:pPr>
              <w:pStyle w:val="Listenabsatz"/>
              <w:ind w:left="0"/>
              <w:jc w:val="both"/>
              <w:rPr>
                <w:rFonts w:ascii="Times New Roman" w:hAnsi="Times New Roman"/>
                <w:b/>
                <w:color w:val="000000"/>
              </w:rPr>
            </w:pPr>
            <w:r w:rsidRPr="008508DF">
              <w:rPr>
                <w:rFonts w:ascii="Times New Roman" w:hAnsi="Times New Roman"/>
                <w:b/>
                <w:color w:val="000000"/>
              </w:rPr>
              <w:t>Prämisse:</w:t>
            </w:r>
          </w:p>
        </w:tc>
        <w:tc>
          <w:tcPr>
            <w:tcW w:w="4959" w:type="dxa"/>
            <w:tcBorders>
              <w:top w:val="single" w:sz="4" w:space="0" w:color="auto"/>
              <w:left w:val="single" w:sz="4" w:space="0" w:color="auto"/>
              <w:bottom w:val="single" w:sz="4" w:space="0" w:color="auto"/>
              <w:right w:val="single" w:sz="4" w:space="0" w:color="auto"/>
            </w:tcBorders>
          </w:tcPr>
          <w:p w14:paraId="51D420D9" w14:textId="77777777" w:rsidR="00120A4F" w:rsidRPr="008508DF" w:rsidRDefault="00120A4F" w:rsidP="000770E6">
            <w:pPr>
              <w:pStyle w:val="Textkrper"/>
              <w:spacing w:line="240" w:lineRule="auto"/>
              <w:rPr>
                <w:b/>
                <w:sz w:val="22"/>
                <w:szCs w:val="22"/>
                <w:lang w:val="it-IT"/>
              </w:rPr>
            </w:pPr>
            <w:r w:rsidRPr="008508DF">
              <w:rPr>
                <w:b/>
                <w:sz w:val="22"/>
                <w:szCs w:val="22"/>
                <w:lang w:val="it-IT"/>
              </w:rPr>
              <w:t>Premesso che:</w:t>
            </w:r>
          </w:p>
        </w:tc>
      </w:tr>
      <w:tr w:rsidR="00120A4F" w:rsidRPr="00757B14" w14:paraId="3500AEFD" w14:textId="77777777" w:rsidTr="006B0F36">
        <w:tc>
          <w:tcPr>
            <w:tcW w:w="5108" w:type="dxa"/>
            <w:tcBorders>
              <w:top w:val="single" w:sz="4" w:space="0" w:color="auto"/>
              <w:left w:val="single" w:sz="4" w:space="0" w:color="auto"/>
              <w:bottom w:val="single" w:sz="4" w:space="0" w:color="auto"/>
              <w:right w:val="single" w:sz="4" w:space="0" w:color="auto"/>
            </w:tcBorders>
          </w:tcPr>
          <w:p w14:paraId="7332CD9A" w14:textId="77777777" w:rsidR="00120A4F" w:rsidRPr="008508DF" w:rsidRDefault="00120A4F" w:rsidP="007C28F9">
            <w:pPr>
              <w:pStyle w:val="Listenabsatz"/>
              <w:numPr>
                <w:ilvl w:val="0"/>
                <w:numId w:val="23"/>
              </w:numPr>
              <w:jc w:val="both"/>
              <w:rPr>
                <w:rFonts w:ascii="Times New Roman" w:hAnsi="Times New Roman"/>
                <w:color w:val="000000"/>
              </w:rPr>
            </w:pPr>
            <w:r w:rsidRPr="008508DF">
              <w:rPr>
                <w:rFonts w:ascii="Times New Roman" w:hAnsi="Times New Roman"/>
                <w:color w:val="000000"/>
              </w:rPr>
              <w:t xml:space="preserve">mit Übertragungsakt Nr. </w:t>
            </w:r>
            <w:r w:rsidRPr="008508DF">
              <w:rPr>
                <w:rFonts w:ascii="Times New Roman" w:hAnsi="Times New Roman"/>
                <w:b/>
                <w:color w:val="000000"/>
              </w:rPr>
              <w:t>________,</w:t>
            </w:r>
            <w:r w:rsidRPr="008508DF">
              <w:rPr>
                <w:rFonts w:ascii="Times New Roman" w:hAnsi="Times New Roman"/>
                <w:color w:val="000000"/>
              </w:rPr>
              <w:t xml:space="preserve"> </w:t>
            </w:r>
            <w:r w:rsidR="0011162B" w:rsidRPr="008508DF">
              <w:rPr>
                <w:rFonts w:ascii="Times New Roman" w:hAnsi="Times New Roman"/>
                <w:color w:val="000000"/>
              </w:rPr>
              <w:t xml:space="preserve">registriert am </w:t>
            </w:r>
            <w:r w:rsidR="0011162B" w:rsidRPr="008508DF">
              <w:rPr>
                <w:rFonts w:ascii="Times New Roman" w:hAnsi="Times New Roman"/>
                <w:b/>
                <w:color w:val="000000"/>
              </w:rPr>
              <w:t>__________,</w:t>
            </w:r>
            <w:r w:rsidR="0011162B" w:rsidRPr="008508DF">
              <w:rPr>
                <w:rFonts w:ascii="Times New Roman" w:hAnsi="Times New Roman"/>
                <w:color w:val="000000"/>
              </w:rPr>
              <w:t xml:space="preserve"> </w:t>
            </w:r>
            <w:r w:rsidRPr="008508DF">
              <w:rPr>
                <w:rFonts w:ascii="Times New Roman" w:hAnsi="Times New Roman"/>
                <w:color w:val="000000"/>
              </w:rPr>
              <w:t xml:space="preserve">hat die Gemeinde Naturns, dem Träger die Führung des Dienstes „Begleitetes und Betreutes Wohnen für Senioren“ im Sinne des </w:t>
            </w:r>
            <w:r w:rsidR="007C28F9">
              <w:rPr>
                <w:rFonts w:ascii="Times New Roman" w:hAnsi="Times New Roman"/>
                <w:color w:val="000000"/>
              </w:rPr>
              <w:t xml:space="preserve">aktuellen </w:t>
            </w:r>
            <w:r w:rsidRPr="008508DF">
              <w:rPr>
                <w:rFonts w:ascii="Times New Roman" w:hAnsi="Times New Roman"/>
                <w:color w:val="000000"/>
              </w:rPr>
              <w:t>Beschlusses der Landesregierung neun (9) zusammenhängenden Einzelwohnungen übertragen;</w:t>
            </w:r>
          </w:p>
        </w:tc>
        <w:tc>
          <w:tcPr>
            <w:tcW w:w="4959" w:type="dxa"/>
            <w:tcBorders>
              <w:top w:val="single" w:sz="4" w:space="0" w:color="auto"/>
              <w:left w:val="single" w:sz="4" w:space="0" w:color="auto"/>
              <w:bottom w:val="single" w:sz="4" w:space="0" w:color="auto"/>
              <w:right w:val="single" w:sz="4" w:space="0" w:color="auto"/>
            </w:tcBorders>
          </w:tcPr>
          <w:p w14:paraId="7F066FEC" w14:textId="77777777" w:rsidR="00120A4F" w:rsidRPr="008508DF" w:rsidRDefault="0011162B" w:rsidP="007C28F9">
            <w:pPr>
              <w:pStyle w:val="Textkrper"/>
              <w:numPr>
                <w:ilvl w:val="0"/>
                <w:numId w:val="24"/>
              </w:numPr>
              <w:spacing w:line="240" w:lineRule="auto"/>
              <w:rPr>
                <w:sz w:val="22"/>
                <w:szCs w:val="22"/>
                <w:lang w:val="it-IT"/>
              </w:rPr>
            </w:pPr>
            <w:r w:rsidRPr="007C28F9">
              <w:rPr>
                <w:sz w:val="22"/>
                <w:szCs w:val="22"/>
                <w:lang w:val="it-IT"/>
              </w:rPr>
              <w:t xml:space="preserve">con atto di trasferimento n. </w:t>
            </w:r>
            <w:r w:rsidRPr="007C28F9">
              <w:rPr>
                <w:b/>
                <w:sz w:val="22"/>
                <w:szCs w:val="22"/>
                <w:lang w:val="it-IT"/>
              </w:rPr>
              <w:t>__________,</w:t>
            </w:r>
            <w:r w:rsidRPr="007C28F9">
              <w:rPr>
                <w:sz w:val="22"/>
                <w:szCs w:val="22"/>
                <w:lang w:val="it-IT"/>
              </w:rPr>
              <w:t xml:space="preserve"> </w:t>
            </w:r>
            <w:r w:rsidR="009663B0" w:rsidRPr="007C28F9">
              <w:rPr>
                <w:sz w:val="22"/>
                <w:szCs w:val="22"/>
                <w:lang w:val="it-IT"/>
              </w:rPr>
              <w:t>registrato il _________________</w:t>
            </w:r>
            <w:r w:rsidRPr="007C28F9">
              <w:rPr>
                <w:sz w:val="22"/>
                <w:szCs w:val="22"/>
                <w:lang w:val="it-IT"/>
              </w:rPr>
              <w:t xml:space="preserve"> </w:t>
            </w:r>
            <w:proofErr w:type="spellStart"/>
            <w:r w:rsidRPr="007C28F9">
              <w:rPr>
                <w:sz w:val="22"/>
                <w:szCs w:val="22"/>
                <w:lang w:val="it-IT"/>
              </w:rPr>
              <w:t>il</w:t>
            </w:r>
            <w:proofErr w:type="spellEnd"/>
            <w:r w:rsidRPr="007C28F9">
              <w:rPr>
                <w:sz w:val="22"/>
                <w:szCs w:val="22"/>
                <w:lang w:val="it-IT"/>
              </w:rPr>
              <w:t xml:space="preserve"> Comune di Naturno ha trasferito all’ente gestore la </w:t>
            </w:r>
            <w:r w:rsidRPr="008508DF">
              <w:rPr>
                <w:sz w:val="22"/>
                <w:szCs w:val="22"/>
                <w:lang w:val="it-IT"/>
              </w:rPr>
              <w:t>gestione del servizio di “Accompagnamento e assistenza abitativa per anziani</w:t>
            </w:r>
            <w:r w:rsidR="009663B0">
              <w:rPr>
                <w:sz w:val="22"/>
                <w:szCs w:val="22"/>
                <w:lang w:val="it-IT"/>
              </w:rPr>
              <w:t>”</w:t>
            </w:r>
            <w:r w:rsidRPr="008508DF">
              <w:rPr>
                <w:sz w:val="22"/>
                <w:szCs w:val="22"/>
                <w:lang w:val="it-IT"/>
              </w:rPr>
              <w:t xml:space="preserve"> Ai sensi della deliberazione </w:t>
            </w:r>
            <w:r w:rsidR="007C28F9">
              <w:rPr>
                <w:sz w:val="22"/>
                <w:szCs w:val="22"/>
                <w:lang w:val="it-IT"/>
              </w:rPr>
              <w:t xml:space="preserve">attuale </w:t>
            </w:r>
            <w:r w:rsidRPr="008508DF">
              <w:rPr>
                <w:sz w:val="22"/>
                <w:szCs w:val="22"/>
                <w:lang w:val="it-IT"/>
              </w:rPr>
              <w:t>dell</w:t>
            </w:r>
            <w:r w:rsidR="007C28F9">
              <w:rPr>
                <w:sz w:val="22"/>
                <w:szCs w:val="22"/>
                <w:lang w:val="it-IT"/>
              </w:rPr>
              <w:t>a</w:t>
            </w:r>
            <w:r w:rsidRPr="008508DF">
              <w:rPr>
                <w:sz w:val="22"/>
                <w:szCs w:val="22"/>
                <w:lang w:val="it-IT"/>
              </w:rPr>
              <w:t xml:space="preserve"> Giunta provinciale n. nove (9) alloggi singoli collegati;</w:t>
            </w:r>
          </w:p>
        </w:tc>
      </w:tr>
      <w:tr w:rsidR="00C46D0A" w:rsidRPr="008508DF" w14:paraId="17C274E9" w14:textId="77777777" w:rsidTr="006B0F36">
        <w:tc>
          <w:tcPr>
            <w:tcW w:w="5108" w:type="dxa"/>
            <w:tcBorders>
              <w:top w:val="single" w:sz="4" w:space="0" w:color="auto"/>
              <w:left w:val="single" w:sz="4" w:space="0" w:color="auto"/>
              <w:bottom w:val="single" w:sz="4" w:space="0" w:color="auto"/>
              <w:right w:val="single" w:sz="4" w:space="0" w:color="auto"/>
            </w:tcBorders>
          </w:tcPr>
          <w:p w14:paraId="7645FC4B" w14:textId="77777777" w:rsidR="00C46D0A" w:rsidRPr="008508DF" w:rsidRDefault="00C46D0A" w:rsidP="00120A4F">
            <w:pPr>
              <w:pStyle w:val="Listenabsatz"/>
              <w:numPr>
                <w:ilvl w:val="0"/>
                <w:numId w:val="23"/>
              </w:numPr>
              <w:jc w:val="both"/>
              <w:rPr>
                <w:rFonts w:ascii="Times New Roman" w:hAnsi="Times New Roman"/>
                <w:color w:val="000000"/>
              </w:rPr>
            </w:pPr>
            <w:r w:rsidRPr="008508DF">
              <w:rPr>
                <w:rFonts w:ascii="Times New Roman" w:hAnsi="Times New Roman"/>
                <w:color w:val="000000"/>
              </w:rPr>
              <w:t>der Dienst gründet auf der Solidarität aller Bewohner/innen dieser Wohnungen, deren Angehörige sowie Freiwilligen und verfolgt das Ziel, die Nutzer/innen der Wohnungen bei der Bewältigung ihres Alltags zu unterstützen und sie mit den ihnen bekannten, vertrauten und vor allem ihren Fähigkeiten angemessenen Tätigkeiten aktiv und vital zu halten. Der Dienst wird in diesen Wohnungen angeboten, in welchen die Begleitung, Betreuung und Zusatzleistungen gemäß beiliegendem Begleit-/Betreuungsvertrag, welcher einen wesentlichen</w:t>
            </w:r>
            <w:r w:rsidR="00D31702" w:rsidRPr="008508DF">
              <w:rPr>
                <w:rFonts w:ascii="Times New Roman" w:hAnsi="Times New Roman"/>
                <w:color w:val="000000"/>
              </w:rPr>
              <w:t xml:space="preserve"> Bestandteil der vorliegenden Konvention bildet, erbracht werden. Ändert sich der Betreuungsbedarf, so wird auf Antrag des Nutzers/ der Nutzerin oder aufgrund der Einschätzung des Fachpersonals des Trägers nach Feststellung der effektiven Notwendigkeit und der erbrachten Leistungen das Leistungspaket angepasst. Die Möglichkeit der Änderung der Angebotsform oder das Leistungspaketes wird bereits im Begleit-</w:t>
            </w:r>
            <w:r w:rsidR="00D31702" w:rsidRPr="008508DF">
              <w:rPr>
                <w:rFonts w:ascii="Times New Roman" w:hAnsi="Times New Roman"/>
                <w:color w:val="000000"/>
              </w:rPr>
              <w:lastRenderedPageBreak/>
              <w:t>/Betreuungsvertrag des Nutzers/ der Nutzerin festgehalten; der neue Tarif wird dem Nutzer o</w:t>
            </w:r>
            <w:r w:rsidR="00A72BD6">
              <w:rPr>
                <w:rFonts w:ascii="Times New Roman" w:hAnsi="Times New Roman"/>
                <w:color w:val="000000"/>
              </w:rPr>
              <w:t>der der Nutzerin schriftlich mi</w:t>
            </w:r>
            <w:r w:rsidR="00D31702" w:rsidRPr="008508DF">
              <w:rPr>
                <w:rFonts w:ascii="Times New Roman" w:hAnsi="Times New Roman"/>
                <w:color w:val="000000"/>
              </w:rPr>
              <w:t xml:space="preserve">tgeteilt. Die neue Angebotsform oder das neue Leistungspaket wird jeweils ab dem 1. Tag des </w:t>
            </w:r>
            <w:proofErr w:type="spellStart"/>
            <w:r w:rsidR="00D31702" w:rsidRPr="008508DF">
              <w:rPr>
                <w:rFonts w:ascii="Times New Roman" w:hAnsi="Times New Roman"/>
                <w:color w:val="000000"/>
              </w:rPr>
              <w:t>foldenden</w:t>
            </w:r>
            <w:proofErr w:type="spellEnd"/>
            <w:r w:rsidR="00D31702" w:rsidRPr="008508DF">
              <w:rPr>
                <w:rFonts w:ascii="Times New Roman" w:hAnsi="Times New Roman"/>
                <w:color w:val="000000"/>
              </w:rPr>
              <w:t xml:space="preserve"> Monats angewandt.</w:t>
            </w:r>
          </w:p>
        </w:tc>
        <w:tc>
          <w:tcPr>
            <w:tcW w:w="4959" w:type="dxa"/>
            <w:tcBorders>
              <w:top w:val="single" w:sz="4" w:space="0" w:color="auto"/>
              <w:left w:val="single" w:sz="4" w:space="0" w:color="auto"/>
              <w:bottom w:val="single" w:sz="4" w:space="0" w:color="auto"/>
              <w:right w:val="single" w:sz="4" w:space="0" w:color="auto"/>
            </w:tcBorders>
          </w:tcPr>
          <w:p w14:paraId="75ECC806" w14:textId="77777777" w:rsidR="00C46D0A" w:rsidRPr="008508DF" w:rsidRDefault="00D31702" w:rsidP="0011162B">
            <w:pPr>
              <w:pStyle w:val="Textkrper"/>
              <w:numPr>
                <w:ilvl w:val="0"/>
                <w:numId w:val="24"/>
              </w:numPr>
              <w:spacing w:line="240" w:lineRule="auto"/>
              <w:rPr>
                <w:sz w:val="22"/>
                <w:szCs w:val="22"/>
                <w:lang w:val="it-IT"/>
              </w:rPr>
            </w:pPr>
            <w:r w:rsidRPr="008508DF">
              <w:rPr>
                <w:sz w:val="22"/>
                <w:szCs w:val="22"/>
                <w:lang w:val="it-IT"/>
              </w:rPr>
              <w:lastRenderedPageBreak/>
              <w:t>Il servizio si basa sulla solidarietà tra tutte le persone residenti degli alloggi, i loro familiari e i volontari e persegue l’obiettivo di sostenere gli/le utenti nella gestione della vita quotidiana e a mantenerli/e attivi/e tramite l’offerta di attività note, familiari e, soprattutto, adeguate alle singole capacità; il servizio è erogato all’interno di questi alloggi nei quali sono offerti l’accompagnamento, l’assistenza e le prestazioni aggiuntive, secondo quanto previsto dall’allegato contratto di accompagnamento/assistenza</w:t>
            </w:r>
            <w:r w:rsidR="00F416A2" w:rsidRPr="008508DF">
              <w:rPr>
                <w:sz w:val="22"/>
                <w:szCs w:val="22"/>
                <w:lang w:val="it-IT"/>
              </w:rPr>
              <w:t xml:space="preserve">, costituente parte integrante ed essenziale della presente convenzione. </w:t>
            </w:r>
            <w:r w:rsidR="00CF7912" w:rsidRPr="008508DF">
              <w:rPr>
                <w:sz w:val="22"/>
                <w:szCs w:val="22"/>
                <w:lang w:val="it-IT"/>
              </w:rPr>
              <w:t xml:space="preserve">Qualora dovesse variare il fabbisogno di assistenza dell’utente, su richiesta dello stesso/ della stessa o sulla base di una </w:t>
            </w:r>
            <w:proofErr w:type="spellStart"/>
            <w:r w:rsidR="00CF7912" w:rsidRPr="008508DF">
              <w:rPr>
                <w:sz w:val="22"/>
                <w:szCs w:val="22"/>
                <w:lang w:val="it-IT"/>
              </w:rPr>
              <w:t>valutenzione</w:t>
            </w:r>
            <w:proofErr w:type="spellEnd"/>
            <w:r w:rsidR="00CF7912" w:rsidRPr="008508DF">
              <w:rPr>
                <w:sz w:val="22"/>
                <w:szCs w:val="22"/>
                <w:lang w:val="it-IT"/>
              </w:rPr>
              <w:t xml:space="preserve"> del personale qualificato dell’ente gestore, si procede </w:t>
            </w:r>
            <w:r w:rsidR="00B15A29" w:rsidRPr="008508DF">
              <w:rPr>
                <w:sz w:val="22"/>
                <w:szCs w:val="22"/>
                <w:lang w:val="it-IT"/>
              </w:rPr>
              <w:t xml:space="preserve">alla variazione del pacchetto di prestazioni, previa determinazione dell’effettiva necessità e delle effettive prestazioni erogate. La possibilità di variare la tipologia di offerta o il pacchetto di </w:t>
            </w:r>
            <w:r w:rsidR="00B15A29" w:rsidRPr="008508DF">
              <w:rPr>
                <w:sz w:val="22"/>
                <w:szCs w:val="22"/>
                <w:lang w:val="it-IT"/>
              </w:rPr>
              <w:lastRenderedPageBreak/>
              <w:t>prestazioni è preventivamente stabilita nel contratto di accompagnamento/ assistenza dell’utente; la nuova tariffa viene comunicata all’utente per iscritto. La nuova tipologia di offerta o il nuovo pacchetto di prestazioni trova applicazione dal 1. Giorno del mese successivo.</w:t>
            </w:r>
          </w:p>
        </w:tc>
      </w:tr>
      <w:tr w:rsidR="00B15A29" w:rsidRPr="00A64BBE" w14:paraId="4BE87877" w14:textId="77777777" w:rsidTr="006B0F36">
        <w:trPr>
          <w:trHeight w:val="985"/>
        </w:trPr>
        <w:tc>
          <w:tcPr>
            <w:tcW w:w="5108" w:type="dxa"/>
            <w:tcBorders>
              <w:top w:val="single" w:sz="4" w:space="0" w:color="auto"/>
              <w:left w:val="single" w:sz="4" w:space="0" w:color="auto"/>
              <w:bottom w:val="single" w:sz="4" w:space="0" w:color="auto"/>
              <w:right w:val="single" w:sz="4" w:space="0" w:color="auto"/>
            </w:tcBorders>
          </w:tcPr>
          <w:p w14:paraId="1A0BC352" w14:textId="77777777" w:rsidR="00B15A29" w:rsidRPr="008508DF" w:rsidRDefault="00B15A29" w:rsidP="009663B0">
            <w:pPr>
              <w:pStyle w:val="Listenabsatz"/>
              <w:numPr>
                <w:ilvl w:val="0"/>
                <w:numId w:val="23"/>
              </w:numPr>
              <w:jc w:val="both"/>
              <w:rPr>
                <w:rFonts w:ascii="Times New Roman" w:hAnsi="Times New Roman"/>
                <w:color w:val="000000"/>
              </w:rPr>
            </w:pPr>
            <w:r w:rsidRPr="008508DF">
              <w:rPr>
                <w:rFonts w:ascii="Times New Roman" w:hAnsi="Times New Roman"/>
                <w:color w:val="000000"/>
              </w:rPr>
              <w:lastRenderedPageBreak/>
              <w:t xml:space="preserve">Die Wohnungen dürfen nicht von Personen bewohnt werden, die nicht </w:t>
            </w:r>
            <w:r w:rsidR="009663B0">
              <w:rPr>
                <w:rFonts w:ascii="Times New Roman" w:hAnsi="Times New Roman"/>
                <w:color w:val="000000"/>
              </w:rPr>
              <w:t>ausdrücklich und schriftlich dazu ermächtigt wurden.</w:t>
            </w:r>
          </w:p>
        </w:tc>
        <w:tc>
          <w:tcPr>
            <w:tcW w:w="4959" w:type="dxa"/>
            <w:tcBorders>
              <w:top w:val="single" w:sz="4" w:space="0" w:color="auto"/>
              <w:left w:val="single" w:sz="4" w:space="0" w:color="auto"/>
              <w:bottom w:val="single" w:sz="4" w:space="0" w:color="auto"/>
              <w:right w:val="single" w:sz="4" w:space="0" w:color="auto"/>
            </w:tcBorders>
          </w:tcPr>
          <w:p w14:paraId="5050EEDD" w14:textId="77777777" w:rsidR="00B15A29" w:rsidRPr="008508DF" w:rsidRDefault="00B15A29" w:rsidP="009663B0">
            <w:pPr>
              <w:pStyle w:val="Textkrper"/>
              <w:numPr>
                <w:ilvl w:val="0"/>
                <w:numId w:val="24"/>
              </w:numPr>
              <w:spacing w:line="240" w:lineRule="auto"/>
              <w:rPr>
                <w:sz w:val="22"/>
                <w:szCs w:val="22"/>
                <w:lang w:val="it-IT"/>
              </w:rPr>
            </w:pPr>
            <w:r w:rsidRPr="0088597A">
              <w:rPr>
                <w:sz w:val="22"/>
                <w:szCs w:val="22"/>
                <w:lang w:val="it-IT"/>
              </w:rPr>
              <w:t xml:space="preserve">Gli alloggi non possono essere occupati da persone non </w:t>
            </w:r>
            <w:r w:rsidR="009663B0" w:rsidRPr="0088597A">
              <w:rPr>
                <w:sz w:val="22"/>
                <w:szCs w:val="22"/>
                <w:lang w:val="it-IT"/>
              </w:rPr>
              <w:t>autorizzate in forma scritta.</w:t>
            </w:r>
          </w:p>
        </w:tc>
      </w:tr>
      <w:tr w:rsidR="00676FA3" w:rsidRPr="00A64BBE" w14:paraId="73439E34" w14:textId="77777777" w:rsidTr="006B0F36">
        <w:trPr>
          <w:trHeight w:val="702"/>
        </w:trPr>
        <w:tc>
          <w:tcPr>
            <w:tcW w:w="5108" w:type="dxa"/>
            <w:tcBorders>
              <w:top w:val="single" w:sz="4" w:space="0" w:color="auto"/>
              <w:left w:val="single" w:sz="4" w:space="0" w:color="auto"/>
              <w:bottom w:val="single" w:sz="4" w:space="0" w:color="auto"/>
              <w:right w:val="single" w:sz="4" w:space="0" w:color="auto"/>
            </w:tcBorders>
          </w:tcPr>
          <w:p w14:paraId="30624173" w14:textId="77777777" w:rsidR="00676FA3" w:rsidRPr="008508DF" w:rsidRDefault="00676FA3" w:rsidP="00120A4F">
            <w:pPr>
              <w:pStyle w:val="Listenabsatz"/>
              <w:numPr>
                <w:ilvl w:val="0"/>
                <w:numId w:val="23"/>
              </w:numPr>
              <w:jc w:val="both"/>
              <w:rPr>
                <w:rFonts w:ascii="Times New Roman" w:hAnsi="Times New Roman"/>
                <w:color w:val="000000"/>
              </w:rPr>
            </w:pPr>
            <w:r w:rsidRPr="008508DF">
              <w:rPr>
                <w:rFonts w:ascii="Times New Roman" w:hAnsi="Times New Roman"/>
                <w:color w:val="000000"/>
              </w:rPr>
              <w:t>Die Prämisse bildet einen wesentlichen Bestandteil der vorliegenden Konvention.</w:t>
            </w:r>
          </w:p>
        </w:tc>
        <w:tc>
          <w:tcPr>
            <w:tcW w:w="4959" w:type="dxa"/>
            <w:tcBorders>
              <w:top w:val="single" w:sz="4" w:space="0" w:color="auto"/>
              <w:left w:val="single" w:sz="4" w:space="0" w:color="auto"/>
              <w:bottom w:val="single" w:sz="4" w:space="0" w:color="auto"/>
              <w:right w:val="single" w:sz="4" w:space="0" w:color="auto"/>
            </w:tcBorders>
          </w:tcPr>
          <w:p w14:paraId="4475B8E9" w14:textId="77777777" w:rsidR="00676FA3" w:rsidRPr="008508DF" w:rsidRDefault="00676FA3" w:rsidP="0011162B">
            <w:pPr>
              <w:pStyle w:val="Textkrper"/>
              <w:numPr>
                <w:ilvl w:val="0"/>
                <w:numId w:val="24"/>
              </w:numPr>
              <w:spacing w:line="240" w:lineRule="auto"/>
              <w:rPr>
                <w:sz w:val="22"/>
                <w:szCs w:val="22"/>
                <w:lang w:val="it-IT"/>
              </w:rPr>
            </w:pPr>
            <w:r w:rsidRPr="008508DF">
              <w:rPr>
                <w:sz w:val="22"/>
                <w:szCs w:val="22"/>
                <w:lang w:val="it-IT"/>
              </w:rPr>
              <w:t>Le premesse costituiscono parte integrante ed essenziale della presente convenzione.</w:t>
            </w:r>
          </w:p>
        </w:tc>
      </w:tr>
      <w:tr w:rsidR="00676FA3" w:rsidRPr="00A64BBE" w14:paraId="7ED23E8E" w14:textId="77777777" w:rsidTr="006B0F36">
        <w:tc>
          <w:tcPr>
            <w:tcW w:w="5108" w:type="dxa"/>
            <w:tcBorders>
              <w:top w:val="single" w:sz="4" w:space="0" w:color="auto"/>
              <w:left w:val="single" w:sz="4" w:space="0" w:color="auto"/>
              <w:bottom w:val="single" w:sz="4" w:space="0" w:color="auto"/>
              <w:right w:val="single" w:sz="4" w:space="0" w:color="auto"/>
            </w:tcBorders>
          </w:tcPr>
          <w:p w14:paraId="04192FC0" w14:textId="77777777" w:rsidR="00676FA3" w:rsidRPr="008508DF" w:rsidRDefault="00676FA3" w:rsidP="002648E6">
            <w:pPr>
              <w:jc w:val="both"/>
              <w:rPr>
                <w:rFonts w:ascii="Times New Roman" w:hAnsi="Times New Roman"/>
                <w:color w:val="000000"/>
              </w:rPr>
            </w:pPr>
            <w:r w:rsidRPr="008508DF">
              <w:rPr>
                <w:rFonts w:ascii="Times New Roman" w:hAnsi="Times New Roman"/>
                <w:color w:val="000000"/>
              </w:rPr>
              <w:t>Zwischen den obgenannten Partei</w:t>
            </w:r>
            <w:r w:rsidR="002648E6">
              <w:rPr>
                <w:rFonts w:ascii="Times New Roman" w:hAnsi="Times New Roman"/>
                <w:color w:val="000000"/>
              </w:rPr>
              <w:t>e</w:t>
            </w:r>
            <w:r w:rsidRPr="008508DF">
              <w:rPr>
                <w:rFonts w:ascii="Times New Roman" w:hAnsi="Times New Roman"/>
                <w:color w:val="000000"/>
              </w:rPr>
              <w:t xml:space="preserve">n wird Folgendes vereinbart: </w:t>
            </w:r>
          </w:p>
        </w:tc>
        <w:tc>
          <w:tcPr>
            <w:tcW w:w="4959" w:type="dxa"/>
            <w:tcBorders>
              <w:top w:val="single" w:sz="4" w:space="0" w:color="auto"/>
              <w:left w:val="single" w:sz="4" w:space="0" w:color="auto"/>
              <w:bottom w:val="single" w:sz="4" w:space="0" w:color="auto"/>
              <w:right w:val="single" w:sz="4" w:space="0" w:color="auto"/>
            </w:tcBorders>
          </w:tcPr>
          <w:p w14:paraId="554979CB" w14:textId="77777777" w:rsidR="00676FA3" w:rsidRPr="008508DF" w:rsidRDefault="00676FA3" w:rsidP="00676FA3">
            <w:pPr>
              <w:pStyle w:val="Textkrper"/>
              <w:spacing w:line="240" w:lineRule="auto"/>
              <w:rPr>
                <w:sz w:val="22"/>
                <w:szCs w:val="22"/>
                <w:lang w:val="it-IT"/>
              </w:rPr>
            </w:pPr>
            <w:r w:rsidRPr="008508DF">
              <w:rPr>
                <w:sz w:val="22"/>
                <w:szCs w:val="22"/>
                <w:lang w:val="it-IT"/>
              </w:rPr>
              <w:t>Tra le parti suindicate si conviene quanto segue:</w:t>
            </w:r>
          </w:p>
        </w:tc>
      </w:tr>
      <w:tr w:rsidR="00676FA3" w:rsidRPr="00A64BBE" w14:paraId="0E7F0B27" w14:textId="77777777" w:rsidTr="006B0F36">
        <w:tc>
          <w:tcPr>
            <w:tcW w:w="5108" w:type="dxa"/>
            <w:tcBorders>
              <w:top w:val="single" w:sz="4" w:space="0" w:color="auto"/>
              <w:left w:val="single" w:sz="4" w:space="0" w:color="auto"/>
              <w:bottom w:val="single" w:sz="4" w:space="0" w:color="auto"/>
              <w:right w:val="single" w:sz="4" w:space="0" w:color="auto"/>
            </w:tcBorders>
          </w:tcPr>
          <w:p w14:paraId="62B6B74F" w14:textId="77777777" w:rsidR="00676FA3" w:rsidRPr="00A72BD6" w:rsidRDefault="00676FA3" w:rsidP="00676FA3">
            <w:pPr>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16A336EE" w14:textId="77777777" w:rsidR="00676FA3" w:rsidRPr="008508DF" w:rsidRDefault="00676FA3" w:rsidP="00676FA3">
            <w:pPr>
              <w:pStyle w:val="Textkrper"/>
              <w:spacing w:line="240" w:lineRule="auto"/>
              <w:rPr>
                <w:sz w:val="22"/>
                <w:szCs w:val="22"/>
                <w:lang w:val="it-IT"/>
              </w:rPr>
            </w:pPr>
          </w:p>
        </w:tc>
      </w:tr>
      <w:tr w:rsidR="00676FA3" w:rsidRPr="008508DF" w14:paraId="20268034" w14:textId="77777777" w:rsidTr="006B0F36">
        <w:tc>
          <w:tcPr>
            <w:tcW w:w="5108" w:type="dxa"/>
            <w:tcBorders>
              <w:top w:val="single" w:sz="4" w:space="0" w:color="auto"/>
              <w:left w:val="single" w:sz="4" w:space="0" w:color="auto"/>
              <w:bottom w:val="single" w:sz="4" w:space="0" w:color="auto"/>
              <w:right w:val="single" w:sz="4" w:space="0" w:color="auto"/>
            </w:tcBorders>
          </w:tcPr>
          <w:p w14:paraId="3ADB7D9B" w14:textId="77777777" w:rsidR="00676FA3" w:rsidRPr="008508DF" w:rsidRDefault="002B268D" w:rsidP="00676FA3">
            <w:pPr>
              <w:jc w:val="both"/>
              <w:rPr>
                <w:rFonts w:ascii="Times New Roman" w:hAnsi="Times New Roman"/>
                <w:b/>
                <w:color w:val="000000"/>
              </w:rPr>
            </w:pPr>
            <w:r w:rsidRPr="008508DF">
              <w:rPr>
                <w:rFonts w:ascii="Times New Roman" w:hAnsi="Times New Roman"/>
                <w:b/>
                <w:color w:val="000000"/>
              </w:rPr>
              <w:t>Artikel 1</w:t>
            </w:r>
          </w:p>
          <w:p w14:paraId="116E841E" w14:textId="77777777" w:rsidR="002B268D" w:rsidRPr="008508DF" w:rsidRDefault="002B268D" w:rsidP="00676FA3">
            <w:pPr>
              <w:jc w:val="both"/>
              <w:rPr>
                <w:rFonts w:ascii="Times New Roman" w:hAnsi="Times New Roman"/>
                <w:b/>
                <w:color w:val="000000"/>
              </w:rPr>
            </w:pPr>
            <w:r w:rsidRPr="008508DF">
              <w:rPr>
                <w:rFonts w:ascii="Times New Roman" w:hAnsi="Times New Roman"/>
                <w:b/>
                <w:color w:val="000000"/>
              </w:rPr>
              <w:t>Gegenstand</w:t>
            </w:r>
          </w:p>
        </w:tc>
        <w:tc>
          <w:tcPr>
            <w:tcW w:w="4959" w:type="dxa"/>
            <w:tcBorders>
              <w:top w:val="single" w:sz="4" w:space="0" w:color="auto"/>
              <w:left w:val="single" w:sz="4" w:space="0" w:color="auto"/>
              <w:bottom w:val="single" w:sz="4" w:space="0" w:color="auto"/>
              <w:right w:val="single" w:sz="4" w:space="0" w:color="auto"/>
            </w:tcBorders>
          </w:tcPr>
          <w:p w14:paraId="57CF4073" w14:textId="77777777" w:rsidR="00676FA3" w:rsidRPr="008508DF" w:rsidRDefault="002B268D" w:rsidP="00676FA3">
            <w:pPr>
              <w:pStyle w:val="Textkrper"/>
              <w:spacing w:line="240" w:lineRule="auto"/>
              <w:rPr>
                <w:b/>
                <w:sz w:val="22"/>
                <w:szCs w:val="22"/>
                <w:lang w:val="it-IT"/>
              </w:rPr>
            </w:pPr>
            <w:r w:rsidRPr="008508DF">
              <w:rPr>
                <w:b/>
                <w:sz w:val="22"/>
                <w:szCs w:val="22"/>
                <w:lang w:val="it-IT"/>
              </w:rPr>
              <w:t>Articolo 1</w:t>
            </w:r>
          </w:p>
          <w:p w14:paraId="44E8558B" w14:textId="77777777" w:rsidR="002B268D" w:rsidRPr="008508DF" w:rsidRDefault="002B268D" w:rsidP="00676FA3">
            <w:pPr>
              <w:pStyle w:val="Textkrper"/>
              <w:spacing w:line="240" w:lineRule="auto"/>
              <w:rPr>
                <w:b/>
                <w:sz w:val="22"/>
                <w:szCs w:val="22"/>
                <w:lang w:val="it-IT"/>
              </w:rPr>
            </w:pPr>
            <w:r w:rsidRPr="008508DF">
              <w:rPr>
                <w:b/>
                <w:sz w:val="22"/>
                <w:szCs w:val="22"/>
                <w:lang w:val="it-IT"/>
              </w:rPr>
              <w:t>Oggetto</w:t>
            </w:r>
          </w:p>
        </w:tc>
      </w:tr>
      <w:tr w:rsidR="002B268D" w:rsidRPr="00A64BBE" w14:paraId="4DD1F7ED" w14:textId="77777777" w:rsidTr="006B0F36">
        <w:tc>
          <w:tcPr>
            <w:tcW w:w="5108" w:type="dxa"/>
            <w:tcBorders>
              <w:top w:val="single" w:sz="4" w:space="0" w:color="auto"/>
              <w:left w:val="single" w:sz="4" w:space="0" w:color="auto"/>
              <w:bottom w:val="single" w:sz="4" w:space="0" w:color="auto"/>
              <w:right w:val="single" w:sz="4" w:space="0" w:color="auto"/>
            </w:tcBorders>
          </w:tcPr>
          <w:p w14:paraId="0011020B" w14:textId="7C508BF4" w:rsidR="002B268D" w:rsidRPr="008508DF" w:rsidRDefault="0061368C" w:rsidP="00676FA3">
            <w:pPr>
              <w:jc w:val="both"/>
              <w:rPr>
                <w:rFonts w:ascii="Times New Roman" w:hAnsi="Times New Roman"/>
                <w:color w:val="000000"/>
              </w:rPr>
            </w:pPr>
            <w:r w:rsidRPr="008508DF">
              <w:rPr>
                <w:rFonts w:ascii="Times New Roman" w:hAnsi="Times New Roman"/>
                <w:color w:val="000000"/>
              </w:rPr>
              <w:t xml:space="preserve">Der Träger stellt dem Nutzer/der Nutzerin die Wohnung Nr. ___, Naturns, Gustav Flora-Str. Nr. </w:t>
            </w:r>
            <w:r w:rsidR="00271034">
              <w:rPr>
                <w:rFonts w:ascii="Times New Roman" w:hAnsi="Times New Roman"/>
                <w:color w:val="000000"/>
              </w:rPr>
              <w:t>10</w:t>
            </w:r>
            <w:r w:rsidR="00A64BBE">
              <w:rPr>
                <w:rFonts w:ascii="Times New Roman" w:hAnsi="Times New Roman"/>
                <w:color w:val="000000"/>
              </w:rPr>
              <w:t>A</w:t>
            </w:r>
            <w:r w:rsidR="00271034">
              <w:rPr>
                <w:rFonts w:ascii="Times New Roman" w:hAnsi="Times New Roman"/>
                <w:color w:val="000000"/>
              </w:rPr>
              <w:t>,</w:t>
            </w:r>
            <w:r w:rsidRPr="008508DF">
              <w:rPr>
                <w:rFonts w:ascii="Times New Roman" w:hAnsi="Times New Roman"/>
                <w:color w:val="000000"/>
              </w:rPr>
              <w:t xml:space="preserve"> zur Verfügung, welche eine Fläche von ___m² aufweist und </w:t>
            </w:r>
            <w:proofErr w:type="gramStart"/>
            <w:r w:rsidRPr="008508DF">
              <w:rPr>
                <w:rFonts w:ascii="Times New Roman" w:hAnsi="Times New Roman"/>
                <w:color w:val="000000"/>
              </w:rPr>
              <w:t>aus folgenden</w:t>
            </w:r>
            <w:proofErr w:type="gramEnd"/>
            <w:r w:rsidRPr="008508DF">
              <w:rPr>
                <w:rFonts w:ascii="Times New Roman" w:hAnsi="Times New Roman"/>
                <w:color w:val="000000"/>
              </w:rPr>
              <w:t xml:space="preserve"> Räumlichkeiten besteht: </w:t>
            </w:r>
          </w:p>
          <w:p w14:paraId="2788077C" w14:textId="5DBB75EA" w:rsidR="0061368C" w:rsidRDefault="0061368C" w:rsidP="00740891">
            <w:pPr>
              <w:jc w:val="both"/>
              <w:rPr>
                <w:rFonts w:ascii="Times New Roman" w:hAnsi="Times New Roman"/>
                <w:color w:val="000000"/>
              </w:rPr>
            </w:pPr>
            <w:r w:rsidRPr="008508DF">
              <w:rPr>
                <w:rFonts w:ascii="Times New Roman" w:hAnsi="Times New Roman"/>
                <w:color w:val="000000"/>
              </w:rPr>
              <w:t xml:space="preserve">Zimmer, </w:t>
            </w:r>
            <w:r w:rsidR="0037708D" w:rsidRPr="008508DF">
              <w:rPr>
                <w:rFonts w:ascii="Times New Roman" w:hAnsi="Times New Roman"/>
                <w:color w:val="000000"/>
              </w:rPr>
              <w:t>Bad</w:t>
            </w:r>
            <w:r w:rsidRPr="008508DF">
              <w:rPr>
                <w:rFonts w:ascii="Times New Roman" w:hAnsi="Times New Roman"/>
                <w:color w:val="000000"/>
              </w:rPr>
              <w:t xml:space="preserve"> mit Waschmaschinenanschluss, Eingang </w:t>
            </w:r>
            <w:r w:rsidR="00740891" w:rsidRPr="008508DF">
              <w:rPr>
                <w:rFonts w:ascii="Times New Roman" w:hAnsi="Times New Roman"/>
                <w:color w:val="000000"/>
              </w:rPr>
              <w:t>mit</w:t>
            </w:r>
            <w:r w:rsidRPr="008508DF">
              <w:rPr>
                <w:rFonts w:ascii="Times New Roman" w:hAnsi="Times New Roman"/>
                <w:color w:val="000000"/>
              </w:rPr>
              <w:t xml:space="preserve"> </w:t>
            </w:r>
            <w:proofErr w:type="spellStart"/>
            <w:r w:rsidRPr="008508DF">
              <w:rPr>
                <w:rFonts w:ascii="Times New Roman" w:hAnsi="Times New Roman"/>
                <w:color w:val="000000"/>
              </w:rPr>
              <w:t>Gardarobe</w:t>
            </w:r>
            <w:proofErr w:type="spellEnd"/>
            <w:r w:rsidRPr="008508DF">
              <w:rPr>
                <w:rFonts w:ascii="Times New Roman" w:hAnsi="Times New Roman"/>
                <w:color w:val="000000"/>
              </w:rPr>
              <w:t xml:space="preserve">, Wohnraum mit Kochzeile, Kellerraum, </w:t>
            </w:r>
            <w:r w:rsidR="0037708D" w:rsidRPr="008508DF">
              <w:rPr>
                <w:rFonts w:ascii="Times New Roman" w:hAnsi="Times New Roman"/>
                <w:color w:val="000000"/>
              </w:rPr>
              <w:t>Terrasse</w:t>
            </w:r>
          </w:p>
          <w:p w14:paraId="2893EF53" w14:textId="77777777" w:rsidR="00271034" w:rsidRPr="008508DF" w:rsidRDefault="00271034" w:rsidP="00740891">
            <w:pPr>
              <w:jc w:val="both"/>
              <w:rPr>
                <w:rFonts w:ascii="Times New Roman" w:hAnsi="Times New Roman"/>
                <w:color w:val="000000"/>
              </w:rPr>
            </w:pPr>
            <w:r>
              <w:rPr>
                <w:rFonts w:ascii="Times New Roman" w:hAnsi="Times New Roman"/>
                <w:color w:val="000000"/>
              </w:rPr>
              <w:t>Die zugeteilte Wohnung kann im Bedarfsfall von der Verwaltung mit einer anderen gleichwertigen Wohnung getauscht werden.</w:t>
            </w:r>
          </w:p>
          <w:p w14:paraId="4E510B02" w14:textId="77777777" w:rsidR="00740891" w:rsidRPr="008508DF" w:rsidRDefault="00740891" w:rsidP="00740891">
            <w:pPr>
              <w:jc w:val="both"/>
              <w:rPr>
                <w:rFonts w:ascii="Times New Roman" w:hAnsi="Times New Roman"/>
                <w:color w:val="000000"/>
              </w:rPr>
            </w:pPr>
            <w:r w:rsidRPr="008508DF">
              <w:rPr>
                <w:rFonts w:ascii="Times New Roman" w:hAnsi="Times New Roman"/>
                <w:color w:val="000000"/>
              </w:rPr>
              <w:t xml:space="preserve">Die Nutzung der gemeinschaftlichen Räume im 1. Stock sowie die Grünanlage ist ebenso vorgesehen. Zusätzlich zu der Verfügbarkeit der Wohnung umfasst der Dienst auch das begleitete oder das betreute Wohnen und die vereinbarten und im obgenannte beiliegenden </w:t>
            </w:r>
            <w:proofErr w:type="spellStart"/>
            <w:r w:rsidRPr="008508DF">
              <w:rPr>
                <w:rFonts w:ascii="Times New Roman" w:hAnsi="Times New Roman"/>
                <w:color w:val="000000"/>
              </w:rPr>
              <w:t>Betreuungs</w:t>
            </w:r>
            <w:proofErr w:type="spellEnd"/>
            <w:r w:rsidRPr="008508DF">
              <w:rPr>
                <w:rFonts w:ascii="Times New Roman" w:hAnsi="Times New Roman"/>
                <w:color w:val="000000"/>
              </w:rPr>
              <w:t>/</w:t>
            </w:r>
            <w:r w:rsidR="009663B0">
              <w:rPr>
                <w:rFonts w:ascii="Times New Roman" w:hAnsi="Times New Roman"/>
                <w:color w:val="000000"/>
              </w:rPr>
              <w:t xml:space="preserve"> </w:t>
            </w:r>
            <w:r w:rsidRPr="008508DF">
              <w:rPr>
                <w:rFonts w:ascii="Times New Roman" w:hAnsi="Times New Roman"/>
                <w:color w:val="000000"/>
              </w:rPr>
              <w:t>Begleitungsvertrag näher beschriebenen Zusatzleistungen.</w:t>
            </w:r>
          </w:p>
        </w:tc>
        <w:tc>
          <w:tcPr>
            <w:tcW w:w="4959" w:type="dxa"/>
            <w:tcBorders>
              <w:top w:val="single" w:sz="4" w:space="0" w:color="auto"/>
              <w:left w:val="single" w:sz="4" w:space="0" w:color="auto"/>
              <w:bottom w:val="single" w:sz="4" w:space="0" w:color="auto"/>
              <w:right w:val="single" w:sz="4" w:space="0" w:color="auto"/>
            </w:tcBorders>
          </w:tcPr>
          <w:p w14:paraId="16202CFD" w14:textId="2C4F92AF" w:rsidR="002B268D" w:rsidRPr="008508DF" w:rsidRDefault="0061368C" w:rsidP="00676FA3">
            <w:pPr>
              <w:pStyle w:val="Textkrper"/>
              <w:spacing w:line="240" w:lineRule="auto"/>
              <w:rPr>
                <w:sz w:val="22"/>
                <w:szCs w:val="22"/>
                <w:lang w:val="it-IT"/>
              </w:rPr>
            </w:pPr>
            <w:r w:rsidRPr="008508DF">
              <w:rPr>
                <w:sz w:val="22"/>
                <w:szCs w:val="22"/>
                <w:lang w:val="it-IT"/>
              </w:rPr>
              <w:t>L’ente gestore offre all’utente la disponibilità dell’alloggio di cui al n.</w:t>
            </w:r>
            <w:r w:rsidR="009663B0">
              <w:rPr>
                <w:sz w:val="22"/>
                <w:szCs w:val="22"/>
                <w:lang w:val="it-IT"/>
              </w:rPr>
              <w:t xml:space="preserve"> </w:t>
            </w:r>
            <w:r w:rsidR="00A64BBE">
              <w:rPr>
                <w:sz w:val="22"/>
                <w:szCs w:val="22"/>
                <w:lang w:val="it-IT"/>
              </w:rPr>
              <w:t>___</w:t>
            </w:r>
            <w:r w:rsidRPr="008508DF">
              <w:rPr>
                <w:sz w:val="22"/>
                <w:szCs w:val="22"/>
                <w:lang w:val="it-IT"/>
              </w:rPr>
              <w:t>, avente una superficie di ___mq, compost</w:t>
            </w:r>
            <w:r w:rsidR="009D4DCC">
              <w:rPr>
                <w:sz w:val="22"/>
                <w:szCs w:val="22"/>
                <w:lang w:val="it-IT"/>
              </w:rPr>
              <w:t>a</w:t>
            </w:r>
            <w:r w:rsidRPr="008508DF">
              <w:rPr>
                <w:sz w:val="22"/>
                <w:szCs w:val="22"/>
                <w:lang w:val="it-IT"/>
              </w:rPr>
              <w:t xml:space="preserve"> dai seguenti vani:</w:t>
            </w:r>
          </w:p>
          <w:p w14:paraId="6B6A908B" w14:textId="6733CDDC" w:rsidR="0061368C" w:rsidRPr="008508DF" w:rsidRDefault="0037708D" w:rsidP="00676FA3">
            <w:pPr>
              <w:pStyle w:val="Textkrper"/>
              <w:spacing w:line="240" w:lineRule="auto"/>
              <w:rPr>
                <w:sz w:val="22"/>
                <w:szCs w:val="22"/>
                <w:lang w:val="it-IT"/>
              </w:rPr>
            </w:pPr>
            <w:r w:rsidRPr="008508DF">
              <w:rPr>
                <w:sz w:val="22"/>
                <w:szCs w:val="22"/>
                <w:lang w:val="it-IT"/>
              </w:rPr>
              <w:t>stanza da letto, bagno con attacco per lavatrice, entrata</w:t>
            </w:r>
            <w:r w:rsidR="00740891" w:rsidRPr="008508DF">
              <w:rPr>
                <w:sz w:val="22"/>
                <w:szCs w:val="22"/>
                <w:lang w:val="it-IT"/>
              </w:rPr>
              <w:t xml:space="preserve"> con guar</w:t>
            </w:r>
            <w:r w:rsidR="009D4DCC">
              <w:rPr>
                <w:sz w:val="22"/>
                <w:szCs w:val="22"/>
                <w:lang w:val="it-IT"/>
              </w:rPr>
              <w:t>d</w:t>
            </w:r>
            <w:r w:rsidR="00740891" w:rsidRPr="008508DF">
              <w:rPr>
                <w:sz w:val="22"/>
                <w:szCs w:val="22"/>
                <w:lang w:val="it-IT"/>
              </w:rPr>
              <w:t>aroba, soggiorno con cucina monoblocco, cantina, terrazza</w:t>
            </w:r>
          </w:p>
          <w:p w14:paraId="72380BE5" w14:textId="681B210C" w:rsidR="0061368C" w:rsidRDefault="0061368C" w:rsidP="00676FA3">
            <w:pPr>
              <w:pStyle w:val="Textkrper"/>
              <w:spacing w:line="240" w:lineRule="auto"/>
              <w:rPr>
                <w:sz w:val="22"/>
                <w:szCs w:val="22"/>
                <w:lang w:val="it-IT"/>
              </w:rPr>
            </w:pPr>
            <w:r w:rsidRPr="008508DF">
              <w:rPr>
                <w:sz w:val="22"/>
                <w:szCs w:val="22"/>
                <w:lang w:val="it-IT"/>
              </w:rPr>
              <w:t xml:space="preserve">sito a Naturno, via Gustav Flora n. </w:t>
            </w:r>
            <w:r w:rsidR="00A64BBE">
              <w:rPr>
                <w:sz w:val="22"/>
                <w:szCs w:val="22"/>
                <w:lang w:val="it-IT"/>
              </w:rPr>
              <w:t>10A</w:t>
            </w:r>
          </w:p>
          <w:p w14:paraId="6B2D4381" w14:textId="77777777" w:rsidR="00271034" w:rsidRPr="008508DF" w:rsidRDefault="00271034" w:rsidP="00676FA3">
            <w:pPr>
              <w:pStyle w:val="Textkrper"/>
              <w:spacing w:line="240" w:lineRule="auto"/>
              <w:rPr>
                <w:sz w:val="22"/>
                <w:szCs w:val="22"/>
                <w:lang w:val="it-IT"/>
              </w:rPr>
            </w:pPr>
            <w:r w:rsidRPr="00271034">
              <w:rPr>
                <w:sz w:val="22"/>
                <w:szCs w:val="22"/>
                <w:lang w:val="it-IT"/>
              </w:rPr>
              <w:t>Se necessario, l'amministrazione può cambiare l'appartamento assegnato con un altro di pari valore.</w:t>
            </w:r>
          </w:p>
          <w:p w14:paraId="42839AAF" w14:textId="77777777" w:rsidR="006666C0" w:rsidRPr="008508DF" w:rsidRDefault="006666C0" w:rsidP="00676FA3">
            <w:pPr>
              <w:pStyle w:val="Textkrper"/>
              <w:spacing w:line="240" w:lineRule="auto"/>
              <w:rPr>
                <w:sz w:val="22"/>
                <w:szCs w:val="22"/>
                <w:lang w:val="it-IT"/>
              </w:rPr>
            </w:pPr>
            <w:r w:rsidRPr="008508DF">
              <w:rPr>
                <w:sz w:val="22"/>
                <w:szCs w:val="22"/>
                <w:lang w:val="it-IT"/>
              </w:rPr>
              <w:t>È altresì compreso l’utilizzo degli spazi comuni siti al primo piano oltre all’area verde. Oltre alla disponibilità dell’alloggio il servizio comprende anche l’accompagnamento abitativo e l’assistenza abitativa e le prestazioni aggiuntive concordate, descritte in dettaglio nel sopra citato allegato contratto di accompagnamento/ assistenza.</w:t>
            </w:r>
          </w:p>
        </w:tc>
      </w:tr>
      <w:tr w:rsidR="00740891" w:rsidRPr="00A64BBE" w14:paraId="0C37C22D" w14:textId="77777777" w:rsidTr="006B0F36">
        <w:tc>
          <w:tcPr>
            <w:tcW w:w="5108" w:type="dxa"/>
            <w:tcBorders>
              <w:top w:val="single" w:sz="4" w:space="0" w:color="auto"/>
              <w:left w:val="single" w:sz="4" w:space="0" w:color="auto"/>
              <w:bottom w:val="single" w:sz="4" w:space="0" w:color="auto"/>
              <w:right w:val="single" w:sz="4" w:space="0" w:color="auto"/>
            </w:tcBorders>
          </w:tcPr>
          <w:p w14:paraId="0B211C76" w14:textId="77777777" w:rsidR="00740891" w:rsidRPr="00A72BD6" w:rsidRDefault="00740891" w:rsidP="00676FA3">
            <w:pPr>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104D9AC9" w14:textId="77777777" w:rsidR="00740891" w:rsidRPr="008508DF" w:rsidRDefault="00740891" w:rsidP="00676FA3">
            <w:pPr>
              <w:pStyle w:val="Textkrper"/>
              <w:spacing w:line="240" w:lineRule="auto"/>
              <w:rPr>
                <w:sz w:val="22"/>
                <w:szCs w:val="22"/>
                <w:lang w:val="it-IT"/>
              </w:rPr>
            </w:pPr>
          </w:p>
        </w:tc>
      </w:tr>
      <w:tr w:rsidR="006666C0" w:rsidRPr="008508DF" w14:paraId="2A3A087B" w14:textId="77777777" w:rsidTr="006B0F36">
        <w:tc>
          <w:tcPr>
            <w:tcW w:w="5108" w:type="dxa"/>
            <w:tcBorders>
              <w:top w:val="single" w:sz="4" w:space="0" w:color="auto"/>
              <w:left w:val="single" w:sz="4" w:space="0" w:color="auto"/>
              <w:bottom w:val="single" w:sz="4" w:space="0" w:color="auto"/>
              <w:right w:val="single" w:sz="4" w:space="0" w:color="auto"/>
            </w:tcBorders>
          </w:tcPr>
          <w:p w14:paraId="5220F1D1" w14:textId="77777777" w:rsidR="006666C0" w:rsidRPr="008508DF" w:rsidRDefault="006666C0" w:rsidP="00676FA3">
            <w:pPr>
              <w:jc w:val="both"/>
              <w:rPr>
                <w:rFonts w:ascii="Times New Roman" w:hAnsi="Times New Roman"/>
                <w:b/>
                <w:color w:val="000000"/>
              </w:rPr>
            </w:pPr>
            <w:r w:rsidRPr="008508DF">
              <w:rPr>
                <w:rFonts w:ascii="Times New Roman" w:hAnsi="Times New Roman"/>
                <w:b/>
                <w:color w:val="000000"/>
              </w:rPr>
              <w:t>Artikel 2</w:t>
            </w:r>
          </w:p>
          <w:p w14:paraId="54E9C4FA" w14:textId="77777777" w:rsidR="006666C0" w:rsidRPr="008508DF" w:rsidRDefault="006666C0" w:rsidP="00676FA3">
            <w:pPr>
              <w:jc w:val="both"/>
              <w:rPr>
                <w:rFonts w:ascii="Times New Roman" w:hAnsi="Times New Roman"/>
                <w:b/>
                <w:color w:val="000000"/>
              </w:rPr>
            </w:pPr>
            <w:r w:rsidRPr="008508DF">
              <w:rPr>
                <w:rFonts w:ascii="Times New Roman" w:hAnsi="Times New Roman"/>
                <w:b/>
                <w:color w:val="000000"/>
              </w:rPr>
              <w:t>Dauer</w:t>
            </w:r>
          </w:p>
        </w:tc>
        <w:tc>
          <w:tcPr>
            <w:tcW w:w="4959" w:type="dxa"/>
            <w:tcBorders>
              <w:top w:val="single" w:sz="4" w:space="0" w:color="auto"/>
              <w:left w:val="single" w:sz="4" w:space="0" w:color="auto"/>
              <w:bottom w:val="single" w:sz="4" w:space="0" w:color="auto"/>
              <w:right w:val="single" w:sz="4" w:space="0" w:color="auto"/>
            </w:tcBorders>
          </w:tcPr>
          <w:p w14:paraId="273693CC" w14:textId="77777777" w:rsidR="006666C0" w:rsidRPr="008508DF" w:rsidRDefault="006666C0" w:rsidP="00676FA3">
            <w:pPr>
              <w:pStyle w:val="Textkrper"/>
              <w:spacing w:line="240" w:lineRule="auto"/>
              <w:rPr>
                <w:b/>
                <w:sz w:val="22"/>
                <w:szCs w:val="22"/>
                <w:lang w:val="it-IT"/>
              </w:rPr>
            </w:pPr>
            <w:r w:rsidRPr="008508DF">
              <w:rPr>
                <w:b/>
                <w:sz w:val="22"/>
                <w:szCs w:val="22"/>
                <w:lang w:val="it-IT"/>
              </w:rPr>
              <w:t>Articolo 2</w:t>
            </w:r>
          </w:p>
          <w:p w14:paraId="73D0BEF1" w14:textId="77777777" w:rsidR="006666C0" w:rsidRPr="008508DF" w:rsidRDefault="006666C0" w:rsidP="00676FA3">
            <w:pPr>
              <w:pStyle w:val="Textkrper"/>
              <w:spacing w:line="240" w:lineRule="auto"/>
              <w:rPr>
                <w:b/>
                <w:sz w:val="22"/>
                <w:szCs w:val="22"/>
                <w:lang w:val="it-IT"/>
              </w:rPr>
            </w:pPr>
            <w:r w:rsidRPr="008508DF">
              <w:rPr>
                <w:b/>
                <w:sz w:val="22"/>
                <w:szCs w:val="22"/>
                <w:lang w:val="it-IT"/>
              </w:rPr>
              <w:t>Durata</w:t>
            </w:r>
          </w:p>
        </w:tc>
      </w:tr>
      <w:tr w:rsidR="006666C0" w:rsidRPr="00A64BBE" w14:paraId="57161674" w14:textId="77777777" w:rsidTr="006B0F36">
        <w:tc>
          <w:tcPr>
            <w:tcW w:w="5108" w:type="dxa"/>
            <w:tcBorders>
              <w:top w:val="single" w:sz="4" w:space="0" w:color="auto"/>
              <w:left w:val="single" w:sz="4" w:space="0" w:color="auto"/>
              <w:bottom w:val="single" w:sz="4" w:space="0" w:color="auto"/>
              <w:right w:val="single" w:sz="4" w:space="0" w:color="auto"/>
            </w:tcBorders>
          </w:tcPr>
          <w:p w14:paraId="0F6423F0" w14:textId="77777777" w:rsidR="006666C0" w:rsidRPr="008508DF" w:rsidRDefault="003F32E4" w:rsidP="008508DF">
            <w:pPr>
              <w:pStyle w:val="Listenabsatz"/>
              <w:numPr>
                <w:ilvl w:val="0"/>
                <w:numId w:val="25"/>
              </w:numPr>
              <w:jc w:val="both"/>
              <w:rPr>
                <w:rFonts w:ascii="Times New Roman" w:hAnsi="Times New Roman"/>
                <w:color w:val="000000"/>
              </w:rPr>
            </w:pPr>
            <w:r w:rsidRPr="008508DF">
              <w:rPr>
                <w:rFonts w:ascii="Times New Roman" w:hAnsi="Times New Roman"/>
                <w:color w:val="000000"/>
              </w:rPr>
              <w:t>Die Konvention tritt am _________ in Kraft und verliert ihre Wirksamkeit bei Eintritt einer der folgenden Umstände:</w:t>
            </w:r>
          </w:p>
        </w:tc>
        <w:tc>
          <w:tcPr>
            <w:tcW w:w="4959" w:type="dxa"/>
            <w:tcBorders>
              <w:top w:val="single" w:sz="4" w:space="0" w:color="auto"/>
              <w:left w:val="single" w:sz="4" w:space="0" w:color="auto"/>
              <w:bottom w:val="single" w:sz="4" w:space="0" w:color="auto"/>
              <w:right w:val="single" w:sz="4" w:space="0" w:color="auto"/>
            </w:tcBorders>
          </w:tcPr>
          <w:p w14:paraId="0FC36C15" w14:textId="77777777" w:rsidR="006666C0" w:rsidRPr="008508DF" w:rsidRDefault="003F32E4" w:rsidP="00B723B8">
            <w:pPr>
              <w:pStyle w:val="Textkrper"/>
              <w:numPr>
                <w:ilvl w:val="0"/>
                <w:numId w:val="28"/>
              </w:numPr>
              <w:spacing w:line="240" w:lineRule="auto"/>
              <w:rPr>
                <w:sz w:val="22"/>
                <w:szCs w:val="22"/>
                <w:lang w:val="it-IT"/>
              </w:rPr>
            </w:pPr>
            <w:r w:rsidRPr="008508DF">
              <w:rPr>
                <w:sz w:val="22"/>
                <w:szCs w:val="22"/>
                <w:lang w:val="it-IT"/>
              </w:rPr>
              <w:t>La convenzione entra in vigore dal ____________ ed a</w:t>
            </w:r>
            <w:r w:rsidR="009D4DCC">
              <w:rPr>
                <w:sz w:val="22"/>
                <w:szCs w:val="22"/>
                <w:lang w:val="it-IT"/>
              </w:rPr>
              <w:t>v</w:t>
            </w:r>
            <w:r w:rsidRPr="008508DF">
              <w:rPr>
                <w:sz w:val="22"/>
                <w:szCs w:val="22"/>
                <w:lang w:val="it-IT"/>
              </w:rPr>
              <w:t>rà durata fino a che non si verifichi una delle seguenti circostanze:</w:t>
            </w:r>
          </w:p>
        </w:tc>
      </w:tr>
      <w:tr w:rsidR="003F32E4" w:rsidRPr="00A64BBE" w14:paraId="2EB760C7" w14:textId="77777777" w:rsidTr="006B0F36">
        <w:tc>
          <w:tcPr>
            <w:tcW w:w="5108" w:type="dxa"/>
            <w:tcBorders>
              <w:top w:val="single" w:sz="4" w:space="0" w:color="auto"/>
              <w:left w:val="single" w:sz="4" w:space="0" w:color="auto"/>
              <w:bottom w:val="single" w:sz="4" w:space="0" w:color="auto"/>
              <w:right w:val="single" w:sz="4" w:space="0" w:color="auto"/>
            </w:tcBorders>
          </w:tcPr>
          <w:p w14:paraId="05683C28" w14:textId="77777777" w:rsidR="003F32E4" w:rsidRPr="008508DF" w:rsidRDefault="008508DF" w:rsidP="008508DF">
            <w:pPr>
              <w:pStyle w:val="Listenabsatz"/>
              <w:numPr>
                <w:ilvl w:val="0"/>
                <w:numId w:val="26"/>
              </w:numPr>
              <w:jc w:val="both"/>
              <w:rPr>
                <w:rFonts w:ascii="Times New Roman" w:hAnsi="Times New Roman"/>
                <w:color w:val="000000"/>
              </w:rPr>
            </w:pPr>
            <w:r>
              <w:rPr>
                <w:rFonts w:ascii="Times New Roman" w:hAnsi="Times New Roman"/>
                <w:color w:val="000000"/>
              </w:rPr>
              <w:t xml:space="preserve">Der Nutzer/die Nutzerin tritt mittels Einschreiben mit </w:t>
            </w:r>
            <w:proofErr w:type="gramStart"/>
            <w:r>
              <w:rPr>
                <w:rFonts w:ascii="Times New Roman" w:hAnsi="Times New Roman"/>
                <w:color w:val="000000"/>
              </w:rPr>
              <w:t>Rückantwort</w:t>
            </w:r>
            <w:proofErr w:type="gramEnd"/>
            <w:r>
              <w:rPr>
                <w:rFonts w:ascii="Times New Roman" w:hAnsi="Times New Roman"/>
                <w:color w:val="000000"/>
              </w:rPr>
              <w:t xml:space="preserve"> von gegenwärtiger Vereinbarung mit einer Vorankündigung von sechzig (60) Tagen zurück. Im  Falle von verspäteter Mitteilung verpflichtet er/sie sich, die Kosten eines Monats für die Überlassung der Wohnung zu bezahlen;</w:t>
            </w:r>
          </w:p>
        </w:tc>
        <w:tc>
          <w:tcPr>
            <w:tcW w:w="4959" w:type="dxa"/>
            <w:tcBorders>
              <w:top w:val="single" w:sz="4" w:space="0" w:color="auto"/>
              <w:left w:val="single" w:sz="4" w:space="0" w:color="auto"/>
              <w:bottom w:val="single" w:sz="4" w:space="0" w:color="auto"/>
              <w:right w:val="single" w:sz="4" w:space="0" w:color="auto"/>
            </w:tcBorders>
          </w:tcPr>
          <w:p w14:paraId="0AD8801C" w14:textId="77777777" w:rsidR="003F32E4" w:rsidRPr="008508DF" w:rsidRDefault="008508DF" w:rsidP="008508DF">
            <w:pPr>
              <w:pStyle w:val="Textkrper"/>
              <w:numPr>
                <w:ilvl w:val="0"/>
                <w:numId w:val="27"/>
              </w:numPr>
              <w:spacing w:line="240" w:lineRule="auto"/>
              <w:rPr>
                <w:sz w:val="22"/>
                <w:szCs w:val="22"/>
                <w:lang w:val="it-IT"/>
              </w:rPr>
            </w:pPr>
            <w:r>
              <w:rPr>
                <w:sz w:val="22"/>
                <w:szCs w:val="22"/>
                <w:lang w:val="it-IT"/>
              </w:rPr>
              <w:t>L’utente recede dalla presente convenzione, dandone preavviso, con raccomandata con</w:t>
            </w:r>
            <w:r w:rsidR="009D4DCC">
              <w:rPr>
                <w:sz w:val="22"/>
                <w:szCs w:val="22"/>
                <w:lang w:val="it-IT"/>
              </w:rPr>
              <w:t xml:space="preserve"> </w:t>
            </w:r>
            <w:r>
              <w:rPr>
                <w:sz w:val="22"/>
                <w:szCs w:val="22"/>
                <w:lang w:val="it-IT"/>
              </w:rPr>
              <w:t>avviso di ricevimento sessanta (60) giorni prima della data per la quale intende recedere. In caso di ritardo della comunicazione, si impegna a corrispondere una mensilità dei costi relativi alla cessione dell’alloggio;</w:t>
            </w:r>
          </w:p>
        </w:tc>
      </w:tr>
      <w:tr w:rsidR="008508DF" w:rsidRPr="00A64BBE" w14:paraId="409D8AAA" w14:textId="77777777" w:rsidTr="006B0F36">
        <w:tc>
          <w:tcPr>
            <w:tcW w:w="5108" w:type="dxa"/>
            <w:tcBorders>
              <w:top w:val="single" w:sz="4" w:space="0" w:color="auto"/>
              <w:left w:val="single" w:sz="4" w:space="0" w:color="auto"/>
              <w:bottom w:val="single" w:sz="4" w:space="0" w:color="auto"/>
              <w:right w:val="single" w:sz="4" w:space="0" w:color="auto"/>
            </w:tcBorders>
          </w:tcPr>
          <w:p w14:paraId="4C088B62" w14:textId="77777777" w:rsidR="008508DF" w:rsidRDefault="00CC23C8" w:rsidP="008508DF">
            <w:pPr>
              <w:pStyle w:val="Listenabsatz"/>
              <w:numPr>
                <w:ilvl w:val="0"/>
                <w:numId w:val="26"/>
              </w:numPr>
              <w:jc w:val="both"/>
              <w:rPr>
                <w:rFonts w:ascii="Times New Roman" w:hAnsi="Times New Roman"/>
                <w:color w:val="000000"/>
              </w:rPr>
            </w:pPr>
            <w:r>
              <w:rPr>
                <w:rFonts w:ascii="Times New Roman" w:hAnsi="Times New Roman"/>
                <w:color w:val="000000"/>
              </w:rPr>
              <w:lastRenderedPageBreak/>
              <w:t>Der Nutzer/ die Nutzerin tritt die Wohnung ganz oder teilweise Dritten a</w:t>
            </w:r>
            <w:r w:rsidR="00C715D9">
              <w:rPr>
                <w:rFonts w:ascii="Times New Roman" w:hAnsi="Times New Roman"/>
                <w:color w:val="000000"/>
              </w:rPr>
              <w:t>b oder hat andere Personen als j</w:t>
            </w:r>
            <w:r>
              <w:rPr>
                <w:rFonts w:ascii="Times New Roman" w:hAnsi="Times New Roman"/>
                <w:color w:val="000000"/>
              </w:rPr>
              <w:t>ene laut Punkt 3 der Prämisse in die Wohnung aufgenommen;</w:t>
            </w:r>
          </w:p>
        </w:tc>
        <w:tc>
          <w:tcPr>
            <w:tcW w:w="4959" w:type="dxa"/>
            <w:tcBorders>
              <w:top w:val="single" w:sz="4" w:space="0" w:color="auto"/>
              <w:left w:val="single" w:sz="4" w:space="0" w:color="auto"/>
              <w:bottom w:val="single" w:sz="4" w:space="0" w:color="auto"/>
              <w:right w:val="single" w:sz="4" w:space="0" w:color="auto"/>
            </w:tcBorders>
          </w:tcPr>
          <w:p w14:paraId="7ED80750" w14:textId="77777777" w:rsidR="008508DF" w:rsidRDefault="00CC23C8" w:rsidP="008508DF">
            <w:pPr>
              <w:pStyle w:val="Textkrper"/>
              <w:numPr>
                <w:ilvl w:val="0"/>
                <w:numId w:val="27"/>
              </w:numPr>
              <w:spacing w:line="240" w:lineRule="auto"/>
              <w:rPr>
                <w:sz w:val="22"/>
                <w:szCs w:val="22"/>
                <w:lang w:val="it-IT"/>
              </w:rPr>
            </w:pPr>
            <w:r>
              <w:rPr>
                <w:sz w:val="22"/>
                <w:szCs w:val="22"/>
                <w:lang w:val="it-IT"/>
              </w:rPr>
              <w:t>L’utente c</w:t>
            </w:r>
            <w:r w:rsidR="009D4DCC">
              <w:rPr>
                <w:sz w:val="22"/>
                <w:szCs w:val="22"/>
                <w:lang w:val="it-IT"/>
              </w:rPr>
              <w:t>ede a terzi in tutto o in parte</w:t>
            </w:r>
            <w:r>
              <w:rPr>
                <w:sz w:val="22"/>
                <w:szCs w:val="22"/>
                <w:lang w:val="it-IT"/>
              </w:rPr>
              <w:t xml:space="preserve">, senza autorizzazione scritta dell’ente gestore, l’alloggio, oppure ospita persone diverse da quelle indicate al punto 3 delle </w:t>
            </w:r>
            <w:proofErr w:type="spellStart"/>
            <w:r>
              <w:rPr>
                <w:sz w:val="22"/>
                <w:szCs w:val="22"/>
                <w:lang w:val="it-IT"/>
              </w:rPr>
              <w:t>premisse</w:t>
            </w:r>
            <w:proofErr w:type="spellEnd"/>
            <w:r>
              <w:rPr>
                <w:sz w:val="22"/>
                <w:szCs w:val="22"/>
                <w:lang w:val="it-IT"/>
              </w:rPr>
              <w:t>;</w:t>
            </w:r>
          </w:p>
        </w:tc>
      </w:tr>
      <w:tr w:rsidR="00CC23C8" w:rsidRPr="00A64BBE" w14:paraId="03927576" w14:textId="77777777" w:rsidTr="006B0F36">
        <w:tc>
          <w:tcPr>
            <w:tcW w:w="5108" w:type="dxa"/>
            <w:tcBorders>
              <w:top w:val="single" w:sz="4" w:space="0" w:color="auto"/>
              <w:left w:val="single" w:sz="4" w:space="0" w:color="auto"/>
              <w:bottom w:val="single" w:sz="4" w:space="0" w:color="auto"/>
              <w:right w:val="single" w:sz="4" w:space="0" w:color="auto"/>
            </w:tcBorders>
          </w:tcPr>
          <w:p w14:paraId="76DD664F" w14:textId="77777777" w:rsidR="00CC23C8" w:rsidRDefault="00CC23C8" w:rsidP="008508DF">
            <w:pPr>
              <w:pStyle w:val="Listenabsatz"/>
              <w:numPr>
                <w:ilvl w:val="0"/>
                <w:numId w:val="26"/>
              </w:numPr>
              <w:jc w:val="both"/>
              <w:rPr>
                <w:rFonts w:ascii="Times New Roman" w:hAnsi="Times New Roman"/>
                <w:color w:val="000000"/>
              </w:rPr>
            </w:pPr>
            <w:r>
              <w:rPr>
                <w:rFonts w:ascii="Times New Roman" w:hAnsi="Times New Roman"/>
                <w:color w:val="000000"/>
              </w:rPr>
              <w:t>Der Nutzer/ die Nutzerin hat die Wohnung während eines Zeitraumes vom mehr als drei Monaten, ohne vorherige Genehmigung vonseiten des Trägers und ohne triftigen Grund nicht ständig und tatsächlich bewohnt. Dieser Umstand wird dem Nutzer/ der Nutzerin schriftlich mitgeteilt und dieser/diese kann dazu eine Stellungnahme abgeben;</w:t>
            </w:r>
          </w:p>
        </w:tc>
        <w:tc>
          <w:tcPr>
            <w:tcW w:w="4959" w:type="dxa"/>
            <w:tcBorders>
              <w:top w:val="single" w:sz="4" w:space="0" w:color="auto"/>
              <w:left w:val="single" w:sz="4" w:space="0" w:color="auto"/>
              <w:bottom w:val="single" w:sz="4" w:space="0" w:color="auto"/>
              <w:right w:val="single" w:sz="4" w:space="0" w:color="auto"/>
            </w:tcBorders>
          </w:tcPr>
          <w:p w14:paraId="26AADAA3" w14:textId="77777777" w:rsidR="00CC23C8" w:rsidRDefault="00B723B8" w:rsidP="008508DF">
            <w:pPr>
              <w:pStyle w:val="Textkrper"/>
              <w:numPr>
                <w:ilvl w:val="0"/>
                <w:numId w:val="27"/>
              </w:numPr>
              <w:spacing w:line="240" w:lineRule="auto"/>
              <w:rPr>
                <w:sz w:val="22"/>
                <w:szCs w:val="22"/>
                <w:lang w:val="it-IT"/>
              </w:rPr>
            </w:pPr>
            <w:r>
              <w:rPr>
                <w:sz w:val="22"/>
                <w:szCs w:val="22"/>
                <w:lang w:val="it-IT"/>
              </w:rPr>
              <w:t>L’utente non ha occupato continuamente ed effettivamente l’alloggio per u</w:t>
            </w:r>
            <w:r w:rsidR="009D4DCC">
              <w:rPr>
                <w:sz w:val="22"/>
                <w:szCs w:val="22"/>
                <w:lang w:val="it-IT"/>
              </w:rPr>
              <w:t>n periodo superio</w:t>
            </w:r>
            <w:r>
              <w:rPr>
                <w:sz w:val="22"/>
                <w:szCs w:val="22"/>
                <w:lang w:val="it-IT"/>
              </w:rPr>
              <w:t>re a tre mesi, senza la previa autorizzazione scritta dell’ente gestore e senza giustificato motivo. Tale circostanza viene contestata per iscritto e l’utente può addurre le proprie giustificazioni;</w:t>
            </w:r>
          </w:p>
        </w:tc>
      </w:tr>
      <w:tr w:rsidR="00B723B8" w:rsidRPr="00A64BBE" w14:paraId="26D77F25" w14:textId="77777777" w:rsidTr="006B0F36">
        <w:tc>
          <w:tcPr>
            <w:tcW w:w="5108" w:type="dxa"/>
            <w:tcBorders>
              <w:top w:val="single" w:sz="4" w:space="0" w:color="auto"/>
              <w:left w:val="single" w:sz="4" w:space="0" w:color="auto"/>
              <w:bottom w:val="single" w:sz="4" w:space="0" w:color="auto"/>
              <w:right w:val="single" w:sz="4" w:space="0" w:color="auto"/>
            </w:tcBorders>
          </w:tcPr>
          <w:p w14:paraId="24B0E5F8" w14:textId="77777777" w:rsidR="00B723B8" w:rsidRDefault="00B723B8" w:rsidP="008508DF">
            <w:pPr>
              <w:pStyle w:val="Listenabsatz"/>
              <w:numPr>
                <w:ilvl w:val="0"/>
                <w:numId w:val="26"/>
              </w:numPr>
              <w:jc w:val="both"/>
              <w:rPr>
                <w:rFonts w:ascii="Times New Roman" w:hAnsi="Times New Roman"/>
                <w:color w:val="000000"/>
              </w:rPr>
            </w:pPr>
            <w:r>
              <w:rPr>
                <w:rFonts w:ascii="Times New Roman" w:hAnsi="Times New Roman"/>
                <w:color w:val="000000"/>
              </w:rPr>
              <w:t>Wenn die Kosten für die Überlassung der Wohnung oder die diesbezüglichen Wohnungsnebenkosten zweier aufeinander</w:t>
            </w:r>
            <w:r w:rsidR="009663B0">
              <w:rPr>
                <w:rFonts w:ascii="Times New Roman" w:hAnsi="Times New Roman"/>
                <w:color w:val="000000"/>
              </w:rPr>
              <w:t>-</w:t>
            </w:r>
            <w:r>
              <w:rPr>
                <w:rFonts w:ascii="Times New Roman" w:hAnsi="Times New Roman"/>
                <w:color w:val="000000"/>
              </w:rPr>
              <w:t>folgender Monate nicht überwiesen werden;</w:t>
            </w:r>
          </w:p>
        </w:tc>
        <w:tc>
          <w:tcPr>
            <w:tcW w:w="4959" w:type="dxa"/>
            <w:tcBorders>
              <w:top w:val="single" w:sz="4" w:space="0" w:color="auto"/>
              <w:left w:val="single" w:sz="4" w:space="0" w:color="auto"/>
              <w:bottom w:val="single" w:sz="4" w:space="0" w:color="auto"/>
              <w:right w:val="single" w:sz="4" w:space="0" w:color="auto"/>
            </w:tcBorders>
          </w:tcPr>
          <w:p w14:paraId="3173141E" w14:textId="77777777" w:rsidR="00B723B8" w:rsidRDefault="00B723B8" w:rsidP="008508DF">
            <w:pPr>
              <w:pStyle w:val="Textkrper"/>
              <w:numPr>
                <w:ilvl w:val="0"/>
                <w:numId w:val="27"/>
              </w:numPr>
              <w:spacing w:line="240" w:lineRule="auto"/>
              <w:rPr>
                <w:sz w:val="22"/>
                <w:szCs w:val="22"/>
                <w:lang w:val="it-IT"/>
              </w:rPr>
            </w:pPr>
            <w:r>
              <w:rPr>
                <w:sz w:val="22"/>
                <w:szCs w:val="22"/>
                <w:lang w:val="it-IT"/>
              </w:rPr>
              <w:t>Quando i costi relativi alla cessione dell’alloggio o le relative spese accessorie per due mesi consecutivi non vengono versati;</w:t>
            </w:r>
          </w:p>
        </w:tc>
      </w:tr>
      <w:tr w:rsidR="00B723B8" w:rsidRPr="00A64BBE" w14:paraId="7FDE3332" w14:textId="77777777" w:rsidTr="006B0F36">
        <w:tc>
          <w:tcPr>
            <w:tcW w:w="5108" w:type="dxa"/>
            <w:tcBorders>
              <w:top w:val="single" w:sz="4" w:space="0" w:color="auto"/>
              <w:left w:val="single" w:sz="4" w:space="0" w:color="auto"/>
              <w:bottom w:val="single" w:sz="4" w:space="0" w:color="auto"/>
              <w:right w:val="single" w:sz="4" w:space="0" w:color="auto"/>
            </w:tcBorders>
          </w:tcPr>
          <w:p w14:paraId="3435636B" w14:textId="77777777" w:rsidR="00B723B8" w:rsidRDefault="00B723B8" w:rsidP="008508DF">
            <w:pPr>
              <w:pStyle w:val="Listenabsatz"/>
              <w:numPr>
                <w:ilvl w:val="0"/>
                <w:numId w:val="26"/>
              </w:numPr>
              <w:jc w:val="both"/>
              <w:rPr>
                <w:rFonts w:ascii="Times New Roman" w:hAnsi="Times New Roman"/>
                <w:color w:val="000000"/>
              </w:rPr>
            </w:pPr>
            <w:r>
              <w:rPr>
                <w:rFonts w:ascii="Times New Roman" w:hAnsi="Times New Roman"/>
                <w:color w:val="000000"/>
              </w:rPr>
              <w:t>Wenn diese Konvention nicht eingehalten wird oder bei wiederholten gravierenden Verstößen gegen die Hausordnung des Dienstes, welche dem Nutzer/ der Nutzerin persönlich anzulasten sind.</w:t>
            </w:r>
          </w:p>
        </w:tc>
        <w:tc>
          <w:tcPr>
            <w:tcW w:w="4959" w:type="dxa"/>
            <w:tcBorders>
              <w:top w:val="single" w:sz="4" w:space="0" w:color="auto"/>
              <w:left w:val="single" w:sz="4" w:space="0" w:color="auto"/>
              <w:bottom w:val="single" w:sz="4" w:space="0" w:color="auto"/>
              <w:right w:val="single" w:sz="4" w:space="0" w:color="auto"/>
            </w:tcBorders>
          </w:tcPr>
          <w:p w14:paraId="7F33C374" w14:textId="77777777" w:rsidR="00B723B8" w:rsidRDefault="00B723B8" w:rsidP="008508DF">
            <w:pPr>
              <w:pStyle w:val="Textkrper"/>
              <w:numPr>
                <w:ilvl w:val="0"/>
                <w:numId w:val="27"/>
              </w:numPr>
              <w:spacing w:line="240" w:lineRule="auto"/>
              <w:rPr>
                <w:sz w:val="22"/>
                <w:szCs w:val="22"/>
                <w:lang w:val="it-IT"/>
              </w:rPr>
            </w:pPr>
            <w:r>
              <w:rPr>
                <w:sz w:val="22"/>
                <w:szCs w:val="22"/>
                <w:lang w:val="it-IT"/>
              </w:rPr>
              <w:t>In caso di mancata osservanza della presente convenzione o di ripetute gravi violazioni del regolamento interno del servizio, imputabili personalmente all’utente.</w:t>
            </w:r>
          </w:p>
        </w:tc>
      </w:tr>
      <w:tr w:rsidR="00B723B8" w:rsidRPr="00A64BBE" w14:paraId="35B0B374" w14:textId="77777777" w:rsidTr="006B0F36">
        <w:tc>
          <w:tcPr>
            <w:tcW w:w="5108" w:type="dxa"/>
            <w:tcBorders>
              <w:top w:val="single" w:sz="4" w:space="0" w:color="auto"/>
              <w:left w:val="single" w:sz="4" w:space="0" w:color="auto"/>
              <w:bottom w:val="single" w:sz="4" w:space="0" w:color="auto"/>
              <w:right w:val="single" w:sz="4" w:space="0" w:color="auto"/>
            </w:tcBorders>
          </w:tcPr>
          <w:p w14:paraId="0A5F0153" w14:textId="77777777" w:rsidR="00B723B8" w:rsidRDefault="00B723B8" w:rsidP="00B723B8">
            <w:pPr>
              <w:pStyle w:val="Listenabsatz"/>
              <w:numPr>
                <w:ilvl w:val="0"/>
                <w:numId w:val="28"/>
              </w:numPr>
              <w:jc w:val="both"/>
              <w:rPr>
                <w:rFonts w:ascii="Times New Roman" w:hAnsi="Times New Roman"/>
                <w:color w:val="000000"/>
              </w:rPr>
            </w:pPr>
            <w:r>
              <w:rPr>
                <w:rFonts w:ascii="Times New Roman" w:hAnsi="Times New Roman"/>
                <w:color w:val="000000"/>
              </w:rPr>
              <w:t>Bei Ableben des Nutzers/ der Nutzerin bzw. bei Übersiedlung gemäß Artikel 7, ist diese Vereinbarun</w:t>
            </w:r>
            <w:r w:rsidR="00C715D9">
              <w:rPr>
                <w:rFonts w:ascii="Times New Roman" w:hAnsi="Times New Roman"/>
                <w:color w:val="000000"/>
              </w:rPr>
              <w:t>g</w:t>
            </w:r>
            <w:r>
              <w:rPr>
                <w:rFonts w:ascii="Times New Roman" w:hAnsi="Times New Roman"/>
                <w:color w:val="000000"/>
              </w:rPr>
              <w:t xml:space="preserve"> als von Rechts wegen aufgelöst und die Wohnung kann anderen </w:t>
            </w:r>
            <w:r w:rsidR="00067128">
              <w:rPr>
                <w:rFonts w:ascii="Times New Roman" w:hAnsi="Times New Roman"/>
                <w:color w:val="000000"/>
              </w:rPr>
              <w:t>antragstellenden Personen unter Berücksichtigung der Reihenfolge auf der Rangliste neu zugewiesen werden. Persönliche Einrichtungsgegenstände und Hausrat, welche nicht innerhalb der Frist von dreißig (30) Tagen weggebracht sind, werden ohne weitere Vorankündigung vom Träger entsorgt und die entstandenen Kosten von der Kaution laut Artikel 3 einbehalten. Im Falle von Mitbewohnern gilt für diese eine Räumungsfrist für die Wohnung von sechzig (60) Tagen, wobei für diese Tage sowohl die Kosten für die Überlassung der Wohnung als auch die diesbezüglichen Wohnungsnebenkosten zu zahlen sind.</w:t>
            </w:r>
          </w:p>
        </w:tc>
        <w:tc>
          <w:tcPr>
            <w:tcW w:w="4959" w:type="dxa"/>
            <w:tcBorders>
              <w:top w:val="single" w:sz="4" w:space="0" w:color="auto"/>
              <w:left w:val="single" w:sz="4" w:space="0" w:color="auto"/>
              <w:bottom w:val="single" w:sz="4" w:space="0" w:color="auto"/>
              <w:right w:val="single" w:sz="4" w:space="0" w:color="auto"/>
            </w:tcBorders>
          </w:tcPr>
          <w:p w14:paraId="79C27FE0" w14:textId="77777777" w:rsidR="00B723B8" w:rsidRDefault="00067128" w:rsidP="00067128">
            <w:pPr>
              <w:pStyle w:val="Textkrper"/>
              <w:numPr>
                <w:ilvl w:val="0"/>
                <w:numId w:val="25"/>
              </w:numPr>
              <w:spacing w:line="240" w:lineRule="auto"/>
              <w:rPr>
                <w:sz w:val="22"/>
                <w:szCs w:val="22"/>
                <w:lang w:val="it-IT"/>
              </w:rPr>
            </w:pPr>
            <w:r>
              <w:rPr>
                <w:sz w:val="22"/>
                <w:szCs w:val="22"/>
                <w:lang w:val="it-IT"/>
              </w:rPr>
              <w:t xml:space="preserve">In caso di decesso, ovvero di trasferimento dell’utente secondo quanto previsto dall’articolo 7, la presente convenzione si intende risolta di diritto e l’alloggio può esser nuovamente assegnato ad altre persone richiedenti, secondo l’ordine previsto dalla graduatoria. Arredi, oggetti e suppellettili personali che non vengono rimossi entro il termine di trenta (30) giorni, verranno sgomberati dall’ente gestore </w:t>
            </w:r>
            <w:proofErr w:type="spellStart"/>
            <w:r>
              <w:rPr>
                <w:sz w:val="22"/>
                <w:szCs w:val="22"/>
                <w:lang w:val="it-IT"/>
              </w:rPr>
              <w:t>sennza</w:t>
            </w:r>
            <w:proofErr w:type="spellEnd"/>
            <w:r>
              <w:rPr>
                <w:sz w:val="22"/>
                <w:szCs w:val="22"/>
                <w:lang w:val="it-IT"/>
              </w:rPr>
              <w:t xml:space="preserve"> ulteriore preavviso e le relative spese verranno trattenute dal deposito cauzionale di cui all’articolo 3. In caso di persone conviventi si applica ad essi il termine di sessanta (60) giorni per lo sgombero dell’alloggio; per tali giorni è dovuto il pagamento dei costi relativi alla cessione dell’alloggio e delle relative spese accessorie.</w:t>
            </w:r>
          </w:p>
        </w:tc>
      </w:tr>
      <w:tr w:rsidR="00067128" w:rsidRPr="00A64BBE" w14:paraId="0437AF74" w14:textId="77777777" w:rsidTr="006B0F36">
        <w:tc>
          <w:tcPr>
            <w:tcW w:w="5108" w:type="dxa"/>
            <w:tcBorders>
              <w:top w:val="single" w:sz="4" w:space="0" w:color="auto"/>
              <w:left w:val="single" w:sz="4" w:space="0" w:color="auto"/>
              <w:bottom w:val="single" w:sz="4" w:space="0" w:color="auto"/>
              <w:right w:val="single" w:sz="4" w:space="0" w:color="auto"/>
            </w:tcBorders>
          </w:tcPr>
          <w:p w14:paraId="56E14560" w14:textId="77777777" w:rsidR="00067128" w:rsidRDefault="0014484F" w:rsidP="0014484F">
            <w:pPr>
              <w:pStyle w:val="Listenabsatz"/>
              <w:numPr>
                <w:ilvl w:val="0"/>
                <w:numId w:val="28"/>
              </w:numPr>
              <w:jc w:val="both"/>
              <w:rPr>
                <w:rFonts w:ascii="Times New Roman" w:hAnsi="Times New Roman"/>
                <w:color w:val="000000"/>
              </w:rPr>
            </w:pPr>
            <w:r>
              <w:rPr>
                <w:rFonts w:ascii="Times New Roman" w:hAnsi="Times New Roman"/>
                <w:color w:val="000000"/>
              </w:rPr>
              <w:t>Die Ermächtigung für die Mitbewohner, sich in der Wohnung aufhalten zu können laut Punkt 3 der Prämisse, erlischt bei Eintritt einer der in den Absätzen 1 und 2 dieses Artikels genannten Umstände.</w:t>
            </w:r>
          </w:p>
        </w:tc>
        <w:tc>
          <w:tcPr>
            <w:tcW w:w="4959" w:type="dxa"/>
            <w:tcBorders>
              <w:top w:val="single" w:sz="4" w:space="0" w:color="auto"/>
              <w:left w:val="single" w:sz="4" w:space="0" w:color="auto"/>
              <w:bottom w:val="single" w:sz="4" w:space="0" w:color="auto"/>
              <w:right w:val="single" w:sz="4" w:space="0" w:color="auto"/>
            </w:tcBorders>
          </w:tcPr>
          <w:p w14:paraId="1B2F64B8" w14:textId="77777777" w:rsidR="00067128" w:rsidRDefault="0014484F" w:rsidP="00067128">
            <w:pPr>
              <w:pStyle w:val="Textkrper"/>
              <w:numPr>
                <w:ilvl w:val="0"/>
                <w:numId w:val="25"/>
              </w:numPr>
              <w:spacing w:line="240" w:lineRule="auto"/>
              <w:rPr>
                <w:sz w:val="22"/>
                <w:szCs w:val="22"/>
                <w:lang w:val="it-IT"/>
              </w:rPr>
            </w:pPr>
            <w:r>
              <w:rPr>
                <w:sz w:val="22"/>
                <w:szCs w:val="22"/>
                <w:lang w:val="it-IT"/>
              </w:rPr>
              <w:t>L’autorizzazione a vivere nell’alloggio per le persone conviventi di cui al punto 3 delle premesse perde efficacia al verificarsi di una delle circostanze sopra riportate ai commi 1 e 2 del presente articolo.</w:t>
            </w:r>
          </w:p>
        </w:tc>
      </w:tr>
      <w:tr w:rsidR="0014484F" w:rsidRPr="00A64BBE" w14:paraId="108BBE8A" w14:textId="77777777" w:rsidTr="006B0F36">
        <w:tc>
          <w:tcPr>
            <w:tcW w:w="5108" w:type="dxa"/>
            <w:tcBorders>
              <w:top w:val="single" w:sz="4" w:space="0" w:color="auto"/>
              <w:left w:val="single" w:sz="4" w:space="0" w:color="auto"/>
              <w:bottom w:val="single" w:sz="4" w:space="0" w:color="auto"/>
              <w:right w:val="single" w:sz="4" w:space="0" w:color="auto"/>
            </w:tcBorders>
          </w:tcPr>
          <w:p w14:paraId="6752A8FD" w14:textId="77777777" w:rsidR="0014484F" w:rsidRPr="0014484F" w:rsidRDefault="0014484F" w:rsidP="0014484F">
            <w:pPr>
              <w:pStyle w:val="Listenabsatz"/>
              <w:ind w:left="0"/>
              <w:jc w:val="both"/>
              <w:rPr>
                <w:rFonts w:ascii="Times New Roman" w:hAnsi="Times New Roman"/>
                <w:b/>
                <w:color w:val="000000"/>
              </w:rPr>
            </w:pPr>
            <w:r w:rsidRPr="0014484F">
              <w:rPr>
                <w:rFonts w:ascii="Times New Roman" w:hAnsi="Times New Roman"/>
                <w:b/>
                <w:color w:val="000000"/>
              </w:rPr>
              <w:t>Artikel3</w:t>
            </w:r>
          </w:p>
          <w:p w14:paraId="6929E66C" w14:textId="77777777" w:rsidR="0014484F" w:rsidRPr="0014484F" w:rsidRDefault="0014484F" w:rsidP="0014484F">
            <w:pPr>
              <w:pStyle w:val="Listenabsatz"/>
              <w:ind w:left="0"/>
              <w:jc w:val="both"/>
              <w:rPr>
                <w:rFonts w:ascii="Times New Roman" w:hAnsi="Times New Roman"/>
                <w:b/>
                <w:color w:val="000000"/>
              </w:rPr>
            </w:pPr>
            <w:r w:rsidRPr="0014484F">
              <w:rPr>
                <w:rFonts w:ascii="Times New Roman" w:hAnsi="Times New Roman"/>
                <w:b/>
                <w:color w:val="000000"/>
              </w:rPr>
              <w:t>Kaution und Kosten für die Überlassung der Wohnung</w:t>
            </w:r>
          </w:p>
        </w:tc>
        <w:tc>
          <w:tcPr>
            <w:tcW w:w="4959" w:type="dxa"/>
            <w:tcBorders>
              <w:top w:val="single" w:sz="4" w:space="0" w:color="auto"/>
              <w:left w:val="single" w:sz="4" w:space="0" w:color="auto"/>
              <w:bottom w:val="single" w:sz="4" w:space="0" w:color="auto"/>
              <w:right w:val="single" w:sz="4" w:space="0" w:color="auto"/>
            </w:tcBorders>
          </w:tcPr>
          <w:p w14:paraId="0779A863" w14:textId="77777777" w:rsidR="0014484F" w:rsidRPr="0014484F" w:rsidRDefault="0014484F" w:rsidP="0014484F">
            <w:pPr>
              <w:pStyle w:val="Textkrper"/>
              <w:spacing w:line="240" w:lineRule="auto"/>
              <w:jc w:val="left"/>
              <w:rPr>
                <w:b/>
                <w:sz w:val="22"/>
                <w:szCs w:val="22"/>
                <w:lang w:val="it-IT"/>
              </w:rPr>
            </w:pPr>
            <w:r w:rsidRPr="0014484F">
              <w:rPr>
                <w:b/>
                <w:sz w:val="22"/>
                <w:szCs w:val="22"/>
                <w:lang w:val="it-IT"/>
              </w:rPr>
              <w:t>Articolo 3</w:t>
            </w:r>
          </w:p>
          <w:p w14:paraId="613D87B3" w14:textId="77777777" w:rsidR="0014484F" w:rsidRPr="0014484F" w:rsidRDefault="0014484F" w:rsidP="0014484F">
            <w:pPr>
              <w:pStyle w:val="Textkrper"/>
              <w:spacing w:line="240" w:lineRule="auto"/>
              <w:rPr>
                <w:b/>
                <w:sz w:val="22"/>
                <w:szCs w:val="22"/>
                <w:lang w:val="it-IT"/>
              </w:rPr>
            </w:pPr>
            <w:r w:rsidRPr="0014484F">
              <w:rPr>
                <w:b/>
                <w:sz w:val="22"/>
                <w:szCs w:val="22"/>
                <w:lang w:val="it-IT"/>
              </w:rPr>
              <w:t>Cauzione e costi relativi alla cessione dell’alloggio</w:t>
            </w:r>
          </w:p>
        </w:tc>
      </w:tr>
      <w:tr w:rsidR="0014484F" w:rsidRPr="00A64BBE" w14:paraId="6A0F24FB" w14:textId="77777777" w:rsidTr="006B0F36">
        <w:tc>
          <w:tcPr>
            <w:tcW w:w="5108" w:type="dxa"/>
            <w:tcBorders>
              <w:top w:val="single" w:sz="4" w:space="0" w:color="auto"/>
              <w:left w:val="single" w:sz="4" w:space="0" w:color="auto"/>
              <w:bottom w:val="single" w:sz="4" w:space="0" w:color="auto"/>
              <w:right w:val="single" w:sz="4" w:space="0" w:color="auto"/>
            </w:tcBorders>
          </w:tcPr>
          <w:p w14:paraId="5C1965CF" w14:textId="77777777" w:rsidR="0014484F" w:rsidRPr="00F036B4" w:rsidRDefault="00F036B4" w:rsidP="002648E6">
            <w:pPr>
              <w:pStyle w:val="Listenabsatz"/>
              <w:numPr>
                <w:ilvl w:val="0"/>
                <w:numId w:val="29"/>
              </w:numPr>
              <w:jc w:val="both"/>
              <w:rPr>
                <w:rFonts w:ascii="Times New Roman" w:hAnsi="Times New Roman"/>
                <w:color w:val="000000"/>
              </w:rPr>
            </w:pPr>
            <w:r>
              <w:rPr>
                <w:rFonts w:ascii="Times New Roman" w:hAnsi="Times New Roman"/>
                <w:color w:val="000000"/>
              </w:rPr>
              <w:t xml:space="preserve">Der Nutzer/ die Nutzerin verpflichtet sich, monatlich die Kosten für die Überlassung der </w:t>
            </w:r>
            <w:r>
              <w:rPr>
                <w:rFonts w:ascii="Times New Roman" w:hAnsi="Times New Roman"/>
                <w:color w:val="000000"/>
              </w:rPr>
              <w:lastRenderedPageBreak/>
              <w:t>Wohnung spätestens innerhalb des fünften (5) jeden Monats zu zahlen. Die Kosten für die Überlassung der Wohnung werden vom Träger jährlich neu festgelegt, unter Einhaltung der von der Landesregierung festgelegten Höchst</w:t>
            </w:r>
            <w:r w:rsidR="00DC2982">
              <w:rPr>
                <w:rFonts w:ascii="Times New Roman" w:hAnsi="Times New Roman"/>
                <w:color w:val="000000"/>
              </w:rPr>
              <w:t xml:space="preserve">kosten und dem Nutzer/ der Nutzerin </w:t>
            </w:r>
            <w:proofErr w:type="spellStart"/>
            <w:r w:rsidR="00DC2982">
              <w:rPr>
                <w:rFonts w:ascii="Times New Roman" w:hAnsi="Times New Roman"/>
                <w:color w:val="000000"/>
              </w:rPr>
              <w:t>mitgelteil</w:t>
            </w:r>
            <w:r w:rsidR="002648E6">
              <w:rPr>
                <w:rFonts w:ascii="Times New Roman" w:hAnsi="Times New Roman"/>
                <w:color w:val="000000"/>
              </w:rPr>
              <w:t>t</w:t>
            </w:r>
            <w:proofErr w:type="spellEnd"/>
            <w:r w:rsidR="002648E6">
              <w:rPr>
                <w:rFonts w:ascii="Times New Roman" w:hAnsi="Times New Roman"/>
                <w:color w:val="000000"/>
              </w:rPr>
              <w:t>. Die Zahlung erfolgt mittels Zahlungsschein Pago PA/SEPA</w:t>
            </w:r>
            <w:r w:rsidR="00DC2982">
              <w:rPr>
                <w:rFonts w:ascii="Times New Roman" w:hAnsi="Times New Roman"/>
                <w:color w:val="000000"/>
              </w:rPr>
              <w:t xml:space="preserve">. Bei verspäteter Zahlung ohne triftigen Grund werden </w:t>
            </w:r>
            <w:proofErr w:type="spellStart"/>
            <w:r w:rsidR="00DC2982">
              <w:rPr>
                <w:rFonts w:ascii="Times New Roman" w:hAnsi="Times New Roman"/>
                <w:color w:val="000000"/>
              </w:rPr>
              <w:t>deim</w:t>
            </w:r>
            <w:proofErr w:type="spellEnd"/>
            <w:r w:rsidR="00DC2982">
              <w:rPr>
                <w:rFonts w:ascii="Times New Roman" w:hAnsi="Times New Roman"/>
                <w:color w:val="000000"/>
              </w:rPr>
              <w:t xml:space="preserve"> Nutzer/ der Nutzerin die Verzugszinsen angelastet.</w:t>
            </w:r>
          </w:p>
        </w:tc>
        <w:tc>
          <w:tcPr>
            <w:tcW w:w="4959" w:type="dxa"/>
            <w:tcBorders>
              <w:top w:val="single" w:sz="4" w:space="0" w:color="auto"/>
              <w:left w:val="single" w:sz="4" w:space="0" w:color="auto"/>
              <w:bottom w:val="single" w:sz="4" w:space="0" w:color="auto"/>
              <w:right w:val="single" w:sz="4" w:space="0" w:color="auto"/>
            </w:tcBorders>
          </w:tcPr>
          <w:p w14:paraId="5563A072" w14:textId="77777777" w:rsidR="0014484F" w:rsidRDefault="00DC2982" w:rsidP="002648E6">
            <w:pPr>
              <w:pStyle w:val="Textkrper"/>
              <w:numPr>
                <w:ilvl w:val="0"/>
                <w:numId w:val="30"/>
              </w:numPr>
              <w:spacing w:line="240" w:lineRule="auto"/>
              <w:rPr>
                <w:sz w:val="22"/>
                <w:szCs w:val="22"/>
                <w:lang w:val="it-IT"/>
              </w:rPr>
            </w:pPr>
            <w:r>
              <w:rPr>
                <w:sz w:val="22"/>
                <w:szCs w:val="22"/>
                <w:lang w:val="it-IT"/>
              </w:rPr>
              <w:lastRenderedPageBreak/>
              <w:t xml:space="preserve">L’utente si impegna a corrispondere mensilmente i costi relativi alla cessione </w:t>
            </w:r>
            <w:r>
              <w:rPr>
                <w:sz w:val="22"/>
                <w:szCs w:val="22"/>
                <w:lang w:val="it-IT"/>
              </w:rPr>
              <w:lastRenderedPageBreak/>
              <w:t>dell’alloggio in rate scadenti il giorno cin</w:t>
            </w:r>
            <w:r w:rsidR="009D4DCC">
              <w:rPr>
                <w:sz w:val="22"/>
                <w:szCs w:val="22"/>
                <w:lang w:val="it-IT"/>
              </w:rPr>
              <w:t xml:space="preserve">que (5) di ogni </w:t>
            </w:r>
            <w:proofErr w:type="spellStart"/>
            <w:r w:rsidR="009D4DCC">
              <w:rPr>
                <w:sz w:val="22"/>
                <w:szCs w:val="22"/>
                <w:lang w:val="it-IT"/>
              </w:rPr>
              <w:t>mese.I</w:t>
            </w:r>
            <w:proofErr w:type="spellEnd"/>
            <w:r w:rsidR="009D4DCC">
              <w:rPr>
                <w:sz w:val="22"/>
                <w:szCs w:val="22"/>
                <w:lang w:val="it-IT"/>
              </w:rPr>
              <w:t xml:space="preserve"> costi re</w:t>
            </w:r>
            <w:r>
              <w:rPr>
                <w:sz w:val="22"/>
                <w:szCs w:val="22"/>
                <w:lang w:val="it-IT"/>
              </w:rPr>
              <w:t xml:space="preserve">lativi alla cessione dell’alloggio sono </w:t>
            </w:r>
            <w:proofErr w:type="spellStart"/>
            <w:r>
              <w:rPr>
                <w:sz w:val="22"/>
                <w:szCs w:val="22"/>
                <w:lang w:val="it-IT"/>
              </w:rPr>
              <w:t>rideterminatiannualmente</w:t>
            </w:r>
            <w:proofErr w:type="spellEnd"/>
            <w:r>
              <w:rPr>
                <w:sz w:val="22"/>
                <w:szCs w:val="22"/>
                <w:lang w:val="it-IT"/>
              </w:rPr>
              <w:t xml:space="preserve"> dall’ente gestore sotto l’osservanza dei costi massimi stabiliti dalla Giunta provinciale e comunicati all’utente. Il pagamento avviene </w:t>
            </w:r>
            <w:r w:rsidR="002648E6">
              <w:rPr>
                <w:sz w:val="22"/>
                <w:szCs w:val="22"/>
                <w:lang w:val="it-IT"/>
              </w:rPr>
              <w:t>tramite m</w:t>
            </w:r>
            <w:r w:rsidR="002648E6" w:rsidRPr="002648E6">
              <w:rPr>
                <w:sz w:val="22"/>
                <w:szCs w:val="22"/>
                <w:lang w:val="it-IT"/>
              </w:rPr>
              <w:t>odulo di pagamento Pago PA/SEPA</w:t>
            </w:r>
            <w:r w:rsidR="002648E6">
              <w:rPr>
                <w:sz w:val="22"/>
                <w:szCs w:val="22"/>
                <w:lang w:val="it-IT"/>
              </w:rPr>
              <w:t>.</w:t>
            </w:r>
            <w:r w:rsidR="002648E6" w:rsidRPr="002648E6">
              <w:rPr>
                <w:sz w:val="22"/>
                <w:szCs w:val="22"/>
                <w:lang w:val="it-IT"/>
              </w:rPr>
              <w:t xml:space="preserve"> </w:t>
            </w:r>
            <w:r>
              <w:rPr>
                <w:sz w:val="22"/>
                <w:szCs w:val="22"/>
                <w:lang w:val="it-IT"/>
              </w:rPr>
              <w:t>In caso di ritardato pagamento senza giustificato motivo sono addebitati all’utente gli interessi di mora.</w:t>
            </w:r>
          </w:p>
        </w:tc>
      </w:tr>
      <w:tr w:rsidR="00DC2982" w:rsidRPr="00A64BBE" w14:paraId="07692AAD" w14:textId="77777777" w:rsidTr="006B0F36">
        <w:tc>
          <w:tcPr>
            <w:tcW w:w="5108" w:type="dxa"/>
            <w:tcBorders>
              <w:top w:val="single" w:sz="4" w:space="0" w:color="auto"/>
              <w:left w:val="single" w:sz="4" w:space="0" w:color="auto"/>
              <w:bottom w:val="single" w:sz="4" w:space="0" w:color="auto"/>
              <w:right w:val="single" w:sz="4" w:space="0" w:color="auto"/>
            </w:tcBorders>
          </w:tcPr>
          <w:p w14:paraId="620A9CC7" w14:textId="77777777" w:rsidR="00DC2982" w:rsidRDefault="00CE16BE" w:rsidP="002648E6">
            <w:pPr>
              <w:pStyle w:val="Listenabsatz"/>
              <w:numPr>
                <w:ilvl w:val="0"/>
                <w:numId w:val="29"/>
              </w:numPr>
              <w:jc w:val="both"/>
              <w:rPr>
                <w:rFonts w:ascii="Times New Roman" w:hAnsi="Times New Roman"/>
                <w:color w:val="000000"/>
              </w:rPr>
            </w:pPr>
            <w:r>
              <w:rPr>
                <w:rFonts w:ascii="Times New Roman" w:hAnsi="Times New Roman"/>
                <w:color w:val="000000"/>
              </w:rPr>
              <w:lastRenderedPageBreak/>
              <w:t xml:space="preserve">Der Nutzer/ die Nutzerin leistet eine Kaution in der Höhe der Kosten für die Überlassung der Wohnung </w:t>
            </w:r>
            <w:r w:rsidR="009663B0">
              <w:rPr>
                <w:rFonts w:ascii="Times New Roman" w:hAnsi="Times New Roman"/>
                <w:color w:val="000000"/>
              </w:rPr>
              <w:t>dreier</w:t>
            </w:r>
            <w:r>
              <w:rPr>
                <w:rFonts w:ascii="Times New Roman" w:hAnsi="Times New Roman"/>
                <w:color w:val="000000"/>
              </w:rPr>
              <w:t xml:space="preserve"> Monate, entspricht </w:t>
            </w:r>
            <w:r w:rsidR="002648E6">
              <w:rPr>
                <w:rFonts w:ascii="Times New Roman" w:hAnsi="Times New Roman"/>
                <w:color w:val="000000"/>
              </w:rPr>
              <w:t>1.050,00</w:t>
            </w:r>
            <w:r>
              <w:rPr>
                <w:rFonts w:ascii="Times New Roman" w:hAnsi="Times New Roman"/>
                <w:color w:val="000000"/>
              </w:rPr>
              <w:t xml:space="preserve"> Euro. Der Träger behält alle geschuldeten Beträge aufgrund von Schäden, die vom Nutzer/ von der Nutzerin verursacht wurden, von der Kaution ein. Die hinterlegte Kaution wird erst nach einem vom Träger durchgeführten Lokalaugenschein rückerstattet.</w:t>
            </w:r>
          </w:p>
        </w:tc>
        <w:tc>
          <w:tcPr>
            <w:tcW w:w="4959" w:type="dxa"/>
            <w:tcBorders>
              <w:top w:val="single" w:sz="4" w:space="0" w:color="auto"/>
              <w:left w:val="single" w:sz="4" w:space="0" w:color="auto"/>
              <w:bottom w:val="single" w:sz="4" w:space="0" w:color="auto"/>
              <w:right w:val="single" w:sz="4" w:space="0" w:color="auto"/>
            </w:tcBorders>
          </w:tcPr>
          <w:p w14:paraId="4C2D7833" w14:textId="77777777" w:rsidR="00DC2982" w:rsidRDefault="00CE16BE" w:rsidP="002648E6">
            <w:pPr>
              <w:pStyle w:val="Textkrper"/>
              <w:numPr>
                <w:ilvl w:val="0"/>
                <w:numId w:val="30"/>
              </w:numPr>
              <w:spacing w:line="240" w:lineRule="auto"/>
              <w:rPr>
                <w:sz w:val="22"/>
                <w:szCs w:val="22"/>
                <w:lang w:val="it-IT"/>
              </w:rPr>
            </w:pPr>
            <w:r>
              <w:rPr>
                <w:sz w:val="22"/>
                <w:szCs w:val="22"/>
                <w:lang w:val="it-IT"/>
              </w:rPr>
              <w:t xml:space="preserve">L’utente versa una cauzione pari a </w:t>
            </w:r>
            <w:r w:rsidR="009663B0">
              <w:rPr>
                <w:sz w:val="22"/>
                <w:szCs w:val="22"/>
                <w:lang w:val="it-IT"/>
              </w:rPr>
              <w:t>tre</w:t>
            </w:r>
            <w:r>
              <w:rPr>
                <w:sz w:val="22"/>
                <w:szCs w:val="22"/>
                <w:lang w:val="it-IT"/>
              </w:rPr>
              <w:t xml:space="preserve"> mensilità dei costi relativi alla cessione dell’alloggio per un totale di </w:t>
            </w:r>
            <w:r w:rsidR="002648E6">
              <w:rPr>
                <w:sz w:val="22"/>
                <w:szCs w:val="22"/>
                <w:lang w:val="it-IT"/>
              </w:rPr>
              <w:t>1.050,00</w:t>
            </w:r>
            <w:r>
              <w:rPr>
                <w:sz w:val="22"/>
                <w:szCs w:val="22"/>
                <w:lang w:val="it-IT"/>
              </w:rPr>
              <w:t xml:space="preserve"> Euro. L’ente gestore trattiene dalla cauzione tutti gli importi dovuti quale </w:t>
            </w:r>
            <w:proofErr w:type="spellStart"/>
            <w:r>
              <w:rPr>
                <w:sz w:val="22"/>
                <w:szCs w:val="22"/>
                <w:lang w:val="it-IT"/>
              </w:rPr>
              <w:t>resarcimento</w:t>
            </w:r>
            <w:proofErr w:type="spellEnd"/>
            <w:r>
              <w:rPr>
                <w:sz w:val="22"/>
                <w:szCs w:val="22"/>
                <w:lang w:val="it-IT"/>
              </w:rPr>
              <w:t xml:space="preserve"> dei danni causati dall’utente. Il deposito cauzionale vien</w:t>
            </w:r>
            <w:r w:rsidR="00430DB6">
              <w:rPr>
                <w:sz w:val="22"/>
                <w:szCs w:val="22"/>
                <w:lang w:val="it-IT"/>
              </w:rPr>
              <w:t>e</w:t>
            </w:r>
            <w:r>
              <w:rPr>
                <w:sz w:val="22"/>
                <w:szCs w:val="22"/>
                <w:lang w:val="it-IT"/>
              </w:rPr>
              <w:t xml:space="preserve"> restituito solo successivamente al sopralluogo effettuato dall’ente gestore.</w:t>
            </w:r>
          </w:p>
        </w:tc>
      </w:tr>
      <w:tr w:rsidR="00CE16BE" w:rsidRPr="00CE16BE" w14:paraId="1C3A658C" w14:textId="77777777" w:rsidTr="006B0F36">
        <w:tc>
          <w:tcPr>
            <w:tcW w:w="5108" w:type="dxa"/>
            <w:tcBorders>
              <w:top w:val="single" w:sz="4" w:space="0" w:color="auto"/>
              <w:left w:val="single" w:sz="4" w:space="0" w:color="auto"/>
              <w:bottom w:val="single" w:sz="4" w:space="0" w:color="auto"/>
              <w:right w:val="single" w:sz="4" w:space="0" w:color="auto"/>
            </w:tcBorders>
          </w:tcPr>
          <w:p w14:paraId="6896E2C5" w14:textId="77777777" w:rsidR="00CE16BE" w:rsidRPr="00CE16BE" w:rsidRDefault="00CE16BE" w:rsidP="00CE16BE">
            <w:pPr>
              <w:pStyle w:val="Listenabsatz"/>
              <w:ind w:left="0"/>
              <w:jc w:val="both"/>
              <w:rPr>
                <w:rFonts w:ascii="Times New Roman" w:hAnsi="Times New Roman"/>
                <w:b/>
                <w:color w:val="000000"/>
              </w:rPr>
            </w:pPr>
            <w:r w:rsidRPr="00CE16BE">
              <w:rPr>
                <w:rFonts w:ascii="Times New Roman" w:hAnsi="Times New Roman"/>
                <w:b/>
                <w:color w:val="000000"/>
              </w:rPr>
              <w:t>Artikel 4</w:t>
            </w:r>
          </w:p>
          <w:p w14:paraId="7F869B0B" w14:textId="77777777" w:rsidR="00CE16BE" w:rsidRPr="00CE16BE" w:rsidRDefault="00CE16BE" w:rsidP="00CE16BE">
            <w:pPr>
              <w:pStyle w:val="Listenabsatz"/>
              <w:ind w:left="0"/>
              <w:jc w:val="both"/>
              <w:rPr>
                <w:rFonts w:ascii="Times New Roman" w:hAnsi="Times New Roman"/>
                <w:b/>
                <w:color w:val="000000"/>
              </w:rPr>
            </w:pPr>
            <w:r w:rsidRPr="00CE16BE">
              <w:rPr>
                <w:rFonts w:ascii="Times New Roman" w:hAnsi="Times New Roman"/>
                <w:b/>
                <w:color w:val="000000"/>
              </w:rPr>
              <w:t>Wohnungsnebenkosten</w:t>
            </w:r>
          </w:p>
        </w:tc>
        <w:tc>
          <w:tcPr>
            <w:tcW w:w="4959" w:type="dxa"/>
            <w:tcBorders>
              <w:top w:val="single" w:sz="4" w:space="0" w:color="auto"/>
              <w:left w:val="single" w:sz="4" w:space="0" w:color="auto"/>
              <w:bottom w:val="single" w:sz="4" w:space="0" w:color="auto"/>
              <w:right w:val="single" w:sz="4" w:space="0" w:color="auto"/>
            </w:tcBorders>
          </w:tcPr>
          <w:p w14:paraId="69F70262" w14:textId="77777777" w:rsidR="00CE16BE" w:rsidRPr="00CE16BE" w:rsidRDefault="00CE16BE" w:rsidP="00960E14">
            <w:pPr>
              <w:pStyle w:val="Textkrper"/>
              <w:spacing w:line="240" w:lineRule="auto"/>
              <w:rPr>
                <w:b/>
                <w:sz w:val="22"/>
                <w:szCs w:val="22"/>
                <w:lang w:val="it-IT"/>
              </w:rPr>
            </w:pPr>
            <w:r w:rsidRPr="00CE16BE">
              <w:rPr>
                <w:b/>
                <w:sz w:val="22"/>
                <w:szCs w:val="22"/>
                <w:lang w:val="it-IT"/>
              </w:rPr>
              <w:t>Articolo 4</w:t>
            </w:r>
          </w:p>
          <w:p w14:paraId="44236083" w14:textId="77777777" w:rsidR="00CE16BE" w:rsidRPr="00CE16BE" w:rsidRDefault="00CE16BE" w:rsidP="00960E14">
            <w:pPr>
              <w:pStyle w:val="Textkrper"/>
              <w:spacing w:line="240" w:lineRule="auto"/>
              <w:rPr>
                <w:b/>
                <w:sz w:val="22"/>
                <w:szCs w:val="22"/>
                <w:lang w:val="it-IT"/>
              </w:rPr>
            </w:pPr>
            <w:r w:rsidRPr="00CE16BE">
              <w:rPr>
                <w:b/>
                <w:sz w:val="22"/>
                <w:szCs w:val="22"/>
                <w:lang w:val="it-IT"/>
              </w:rPr>
              <w:t xml:space="preserve">Spese </w:t>
            </w:r>
            <w:proofErr w:type="spellStart"/>
            <w:r w:rsidRPr="00CE16BE">
              <w:rPr>
                <w:b/>
                <w:sz w:val="22"/>
                <w:szCs w:val="22"/>
                <w:lang w:val="it-IT"/>
              </w:rPr>
              <w:t>accessirie</w:t>
            </w:r>
            <w:proofErr w:type="spellEnd"/>
          </w:p>
        </w:tc>
      </w:tr>
      <w:tr w:rsidR="00960E14" w:rsidRPr="008508DF" w14:paraId="3BA7401F" w14:textId="77777777" w:rsidTr="006B0F36">
        <w:tc>
          <w:tcPr>
            <w:tcW w:w="5108" w:type="dxa"/>
            <w:tcBorders>
              <w:top w:val="single" w:sz="4" w:space="0" w:color="auto"/>
              <w:left w:val="single" w:sz="4" w:space="0" w:color="auto"/>
              <w:bottom w:val="single" w:sz="4" w:space="0" w:color="auto"/>
              <w:right w:val="single" w:sz="4" w:space="0" w:color="auto"/>
            </w:tcBorders>
          </w:tcPr>
          <w:p w14:paraId="07566B2D" w14:textId="77777777" w:rsidR="00960E14" w:rsidRPr="00960E14" w:rsidRDefault="00960E14" w:rsidP="00960E14">
            <w:pPr>
              <w:jc w:val="both"/>
              <w:rPr>
                <w:rFonts w:ascii="Times New Roman" w:hAnsi="Times New Roman"/>
                <w:color w:val="000000"/>
              </w:rPr>
            </w:pPr>
          </w:p>
        </w:tc>
        <w:tc>
          <w:tcPr>
            <w:tcW w:w="4959" w:type="dxa"/>
            <w:tcBorders>
              <w:top w:val="single" w:sz="4" w:space="0" w:color="auto"/>
              <w:left w:val="single" w:sz="4" w:space="0" w:color="auto"/>
              <w:bottom w:val="single" w:sz="4" w:space="0" w:color="auto"/>
              <w:right w:val="single" w:sz="4" w:space="0" w:color="auto"/>
            </w:tcBorders>
          </w:tcPr>
          <w:p w14:paraId="195A637C" w14:textId="77777777" w:rsidR="00960E14" w:rsidRDefault="00960E14" w:rsidP="00960E14">
            <w:pPr>
              <w:pStyle w:val="Textkrper"/>
              <w:spacing w:line="240" w:lineRule="auto"/>
              <w:rPr>
                <w:sz w:val="22"/>
                <w:szCs w:val="22"/>
                <w:lang w:val="it-IT"/>
              </w:rPr>
            </w:pPr>
          </w:p>
        </w:tc>
      </w:tr>
      <w:tr w:rsidR="00CE16BE" w:rsidRPr="00A64BBE" w14:paraId="67E6AAD6" w14:textId="77777777" w:rsidTr="006B0F36">
        <w:tc>
          <w:tcPr>
            <w:tcW w:w="5108" w:type="dxa"/>
            <w:tcBorders>
              <w:top w:val="single" w:sz="4" w:space="0" w:color="auto"/>
              <w:left w:val="single" w:sz="4" w:space="0" w:color="auto"/>
              <w:bottom w:val="single" w:sz="4" w:space="0" w:color="auto"/>
              <w:right w:val="single" w:sz="4" w:space="0" w:color="auto"/>
            </w:tcBorders>
          </w:tcPr>
          <w:p w14:paraId="4BF9C91F" w14:textId="77777777" w:rsidR="00CE16BE" w:rsidRDefault="00960E14" w:rsidP="00960E14">
            <w:pPr>
              <w:pStyle w:val="Listenabsatz"/>
              <w:numPr>
                <w:ilvl w:val="0"/>
                <w:numId w:val="31"/>
              </w:numPr>
              <w:jc w:val="both"/>
              <w:rPr>
                <w:rFonts w:ascii="Times New Roman" w:hAnsi="Times New Roman"/>
                <w:color w:val="000000"/>
              </w:rPr>
            </w:pPr>
            <w:r>
              <w:rPr>
                <w:rFonts w:ascii="Times New Roman" w:hAnsi="Times New Roman"/>
                <w:color w:val="000000"/>
              </w:rPr>
              <w:t xml:space="preserve">Innerhalb der Fälligkeit laut Artikel 3 Absatz 1 muss der Nutzer/ die Nutzerin neben den Kosten für die Überlassung der Wohnung eine </w:t>
            </w:r>
            <w:r w:rsidR="000526E3">
              <w:rPr>
                <w:rFonts w:ascii="Times New Roman" w:hAnsi="Times New Roman"/>
                <w:color w:val="000000"/>
              </w:rPr>
              <w:t>jährliche</w:t>
            </w:r>
            <w:r>
              <w:rPr>
                <w:rFonts w:ascii="Times New Roman" w:hAnsi="Times New Roman"/>
                <w:color w:val="000000"/>
              </w:rPr>
              <w:t xml:space="preserve"> Quote an Wohnnebenkosten für folgende Dienstleistungen betreffend die Wohnung sowie die gemeinschaftlichen Räume zahlen:</w:t>
            </w:r>
            <w:r w:rsidR="00294EFA">
              <w:rPr>
                <w:rFonts w:ascii="Times New Roman" w:hAnsi="Times New Roman"/>
                <w:color w:val="000000"/>
              </w:rPr>
              <w:t xml:space="preserve"> Portierdienst, Reinigung, Heizung, Aufzug, Wasserversorgung, Entwässerung, Strom, Telefon.</w:t>
            </w:r>
            <w:r w:rsidR="00CD2DCE">
              <w:rPr>
                <w:rFonts w:ascii="Times New Roman" w:hAnsi="Times New Roman"/>
                <w:color w:val="000000"/>
              </w:rPr>
              <w:t xml:space="preserve"> </w:t>
            </w:r>
            <w:r w:rsidR="000526E3">
              <w:rPr>
                <w:rFonts w:ascii="Times New Roman" w:hAnsi="Times New Roman"/>
                <w:color w:val="000000"/>
              </w:rPr>
              <w:t xml:space="preserve">Der Nutzer zahlt im Juni ein </w:t>
            </w:r>
            <w:proofErr w:type="spellStart"/>
            <w:r w:rsidR="000526E3">
              <w:rPr>
                <w:rFonts w:ascii="Times New Roman" w:hAnsi="Times New Roman"/>
                <w:color w:val="000000"/>
              </w:rPr>
              <w:t>Akkonto</w:t>
            </w:r>
            <w:proofErr w:type="spellEnd"/>
            <w:r w:rsidR="000526E3">
              <w:rPr>
                <w:rFonts w:ascii="Times New Roman" w:hAnsi="Times New Roman"/>
                <w:color w:val="000000"/>
              </w:rPr>
              <w:t xml:space="preserve"> von 600,00€ an </w:t>
            </w:r>
            <w:proofErr w:type="spellStart"/>
            <w:r w:rsidR="000526E3">
              <w:rPr>
                <w:rFonts w:ascii="Times New Roman" w:hAnsi="Times New Roman"/>
                <w:color w:val="000000"/>
              </w:rPr>
              <w:t>Kondominiumspesen</w:t>
            </w:r>
            <w:proofErr w:type="spellEnd"/>
            <w:r w:rsidR="00CD2DCE">
              <w:rPr>
                <w:rFonts w:ascii="Times New Roman" w:hAnsi="Times New Roman"/>
                <w:color w:val="000000"/>
              </w:rPr>
              <w:t>. Am Ende des Jahres wird der Ausgleich berechnet. Der Nutzer/ die Nutzerin trägt die Kosten für die in den Artikeln 1576 und 1609 des Zivilgesetzbuches vorgesehenen I</w:t>
            </w:r>
            <w:r w:rsidR="00F6341F">
              <w:rPr>
                <w:rFonts w:ascii="Times New Roman" w:hAnsi="Times New Roman"/>
                <w:color w:val="000000"/>
              </w:rPr>
              <w:t>nstandhaltungsarbeiten kl</w:t>
            </w:r>
            <w:r w:rsidR="00CD2DCE">
              <w:rPr>
                <w:rFonts w:ascii="Times New Roman" w:hAnsi="Times New Roman"/>
                <w:color w:val="000000"/>
              </w:rPr>
              <w:t>eineren Umfangs. Im Zweifelsfalle gilt die vom Institut für den sozialen Wohnbau des Landes Südtirol angewandte Kostenbeteiligung zwischen Mieter und Eigentümer. Bei vorsätzlicher Beschädigung der gemeinschaftlichen Räume o</w:t>
            </w:r>
            <w:r w:rsidR="006B0F36">
              <w:rPr>
                <w:rFonts w:ascii="Times New Roman" w:hAnsi="Times New Roman"/>
                <w:color w:val="000000"/>
              </w:rPr>
              <w:t>d</w:t>
            </w:r>
            <w:r w:rsidR="00CD2DCE">
              <w:rPr>
                <w:rFonts w:ascii="Times New Roman" w:hAnsi="Times New Roman"/>
                <w:color w:val="000000"/>
              </w:rPr>
              <w:t>er der überlassenen Räumlichkeiten inklusive der Einrichtungsgegenstände, werden die daraus entstehenden Kosten dem Nut</w:t>
            </w:r>
            <w:r w:rsidR="00C715D9">
              <w:rPr>
                <w:rFonts w:ascii="Times New Roman" w:hAnsi="Times New Roman"/>
                <w:color w:val="000000"/>
              </w:rPr>
              <w:t>z</w:t>
            </w:r>
            <w:r w:rsidR="00CD2DCE">
              <w:rPr>
                <w:rFonts w:ascii="Times New Roman" w:hAnsi="Times New Roman"/>
                <w:color w:val="000000"/>
              </w:rPr>
              <w:t xml:space="preserve">er/ der Nutzerin oder den Mitbewohnern angelastet, wobei der Träger hierfür die Kaution verwenden und </w:t>
            </w:r>
            <w:proofErr w:type="gramStart"/>
            <w:r w:rsidR="00CD2DCE">
              <w:rPr>
                <w:rFonts w:ascii="Times New Roman" w:hAnsi="Times New Roman"/>
                <w:color w:val="000000"/>
              </w:rPr>
              <w:t>darüber hinausgehende</w:t>
            </w:r>
            <w:proofErr w:type="gramEnd"/>
            <w:r w:rsidR="00CD2DCE">
              <w:rPr>
                <w:rFonts w:ascii="Times New Roman" w:hAnsi="Times New Roman"/>
                <w:color w:val="000000"/>
              </w:rPr>
              <w:t xml:space="preserve"> Schäden zusätzlich einfordern kann.</w:t>
            </w:r>
          </w:p>
          <w:p w14:paraId="1A53C852" w14:textId="42B05440" w:rsidR="008166FA" w:rsidRDefault="008166FA" w:rsidP="00960E14">
            <w:pPr>
              <w:pStyle w:val="Listenabsatz"/>
              <w:numPr>
                <w:ilvl w:val="0"/>
                <w:numId w:val="31"/>
              </w:numPr>
              <w:jc w:val="both"/>
              <w:rPr>
                <w:rFonts w:ascii="Times New Roman" w:hAnsi="Times New Roman"/>
                <w:color w:val="000000"/>
              </w:rPr>
            </w:pPr>
          </w:p>
        </w:tc>
        <w:tc>
          <w:tcPr>
            <w:tcW w:w="4959" w:type="dxa"/>
            <w:tcBorders>
              <w:top w:val="single" w:sz="4" w:space="0" w:color="auto"/>
              <w:left w:val="single" w:sz="4" w:space="0" w:color="auto"/>
              <w:bottom w:val="single" w:sz="4" w:space="0" w:color="auto"/>
              <w:right w:val="single" w:sz="4" w:space="0" w:color="auto"/>
            </w:tcBorders>
          </w:tcPr>
          <w:p w14:paraId="1B38AA36" w14:textId="0DDEB2A6" w:rsidR="00CD2DCE" w:rsidRPr="00CD2DCE" w:rsidRDefault="00CD2DCE" w:rsidP="00CD2DCE">
            <w:pPr>
              <w:pStyle w:val="Textkrper"/>
              <w:numPr>
                <w:ilvl w:val="0"/>
                <w:numId w:val="32"/>
              </w:numPr>
              <w:spacing w:line="240" w:lineRule="auto"/>
              <w:rPr>
                <w:sz w:val="22"/>
                <w:szCs w:val="22"/>
                <w:lang w:val="it-IT"/>
              </w:rPr>
            </w:pPr>
            <w:r>
              <w:rPr>
                <w:sz w:val="22"/>
                <w:szCs w:val="22"/>
                <w:lang w:val="it-IT"/>
              </w:rPr>
              <w:t xml:space="preserve">Oltre ai costi relativi alla </w:t>
            </w:r>
            <w:proofErr w:type="spellStart"/>
            <w:r>
              <w:rPr>
                <w:sz w:val="22"/>
                <w:szCs w:val="22"/>
                <w:lang w:val="it-IT"/>
              </w:rPr>
              <w:t>cesskione</w:t>
            </w:r>
            <w:proofErr w:type="spellEnd"/>
            <w:r>
              <w:rPr>
                <w:sz w:val="22"/>
                <w:szCs w:val="22"/>
                <w:lang w:val="it-IT"/>
              </w:rPr>
              <w:t xml:space="preserve"> dell’alloggio l’utente è </w:t>
            </w:r>
            <w:proofErr w:type="spellStart"/>
            <w:r>
              <w:rPr>
                <w:sz w:val="22"/>
                <w:szCs w:val="22"/>
                <w:lang w:val="it-IT"/>
              </w:rPr>
              <w:t>teunuto</w:t>
            </w:r>
            <w:proofErr w:type="spellEnd"/>
            <w:r>
              <w:rPr>
                <w:sz w:val="22"/>
                <w:szCs w:val="22"/>
                <w:lang w:val="it-IT"/>
              </w:rPr>
              <w:t xml:space="preserve">/a a versare entro la scadenza di cui all’articolo 3, comma 1 una quota </w:t>
            </w:r>
            <w:r w:rsidR="000526E3">
              <w:rPr>
                <w:sz w:val="22"/>
                <w:szCs w:val="22"/>
                <w:lang w:val="it-IT"/>
              </w:rPr>
              <w:t>annuale</w:t>
            </w:r>
            <w:r>
              <w:rPr>
                <w:sz w:val="22"/>
                <w:szCs w:val="22"/>
                <w:lang w:val="it-IT"/>
              </w:rPr>
              <w:t xml:space="preserve"> delle spese accessorie per i seguenti servizi: por</w:t>
            </w:r>
            <w:r w:rsidR="00430DB6">
              <w:rPr>
                <w:sz w:val="22"/>
                <w:szCs w:val="22"/>
                <w:lang w:val="it-IT"/>
              </w:rPr>
              <w:t>tineria, pulizia, r</w:t>
            </w:r>
            <w:r>
              <w:rPr>
                <w:sz w:val="22"/>
                <w:szCs w:val="22"/>
                <w:lang w:val="it-IT"/>
              </w:rPr>
              <w:t>iscaldamento, ascensore, fornitura d</w:t>
            </w:r>
            <w:r w:rsidR="00430DB6">
              <w:rPr>
                <w:sz w:val="22"/>
                <w:szCs w:val="22"/>
                <w:lang w:val="it-IT"/>
              </w:rPr>
              <w:t>ell’acqua, smaltimento acque di</w:t>
            </w:r>
            <w:r>
              <w:rPr>
                <w:sz w:val="22"/>
                <w:szCs w:val="22"/>
                <w:lang w:val="it-IT"/>
              </w:rPr>
              <w:t xml:space="preserve"> scarico, luce, telefono concernenti l’alloggio nonché le parti comuni. </w:t>
            </w:r>
            <w:r w:rsidR="000526E3">
              <w:rPr>
                <w:sz w:val="22"/>
                <w:szCs w:val="22"/>
                <w:lang w:val="it-IT"/>
              </w:rPr>
              <w:t>L’utente paga a giugno un acconto di 600,00€ per le spese condominiali</w:t>
            </w:r>
            <w:r>
              <w:rPr>
                <w:sz w:val="22"/>
                <w:szCs w:val="22"/>
                <w:lang w:val="it-IT"/>
              </w:rPr>
              <w:t xml:space="preserve">. Entro la fine dell’anno si procede al conguaglio. L’utente sostiene i costi per le riparazioni di piccola </w:t>
            </w:r>
            <w:proofErr w:type="spellStart"/>
            <w:r>
              <w:rPr>
                <w:sz w:val="22"/>
                <w:szCs w:val="22"/>
                <w:lang w:val="it-IT"/>
              </w:rPr>
              <w:t>mantunzione</w:t>
            </w:r>
            <w:proofErr w:type="spellEnd"/>
            <w:r>
              <w:rPr>
                <w:sz w:val="22"/>
                <w:szCs w:val="22"/>
                <w:lang w:val="it-IT"/>
              </w:rPr>
              <w:t xml:space="preserve"> ordinaria, previste dagli </w:t>
            </w:r>
            <w:proofErr w:type="spellStart"/>
            <w:r>
              <w:rPr>
                <w:sz w:val="22"/>
                <w:szCs w:val="22"/>
                <w:lang w:val="it-IT"/>
              </w:rPr>
              <w:t>aricoli</w:t>
            </w:r>
            <w:proofErr w:type="spellEnd"/>
            <w:r>
              <w:rPr>
                <w:sz w:val="22"/>
                <w:szCs w:val="22"/>
                <w:lang w:val="it-IT"/>
              </w:rPr>
              <w:t xml:space="preserve"> 1576 e1609 c.c. In casi dubbi si applica la ripartizione</w:t>
            </w:r>
            <w:r w:rsidR="00430DB6">
              <w:rPr>
                <w:sz w:val="22"/>
                <w:szCs w:val="22"/>
                <w:lang w:val="it-IT"/>
              </w:rPr>
              <w:t xml:space="preserve"> </w:t>
            </w:r>
            <w:r>
              <w:rPr>
                <w:sz w:val="22"/>
                <w:szCs w:val="22"/>
                <w:lang w:val="it-IT"/>
              </w:rPr>
              <w:t>delle spese condominiali tra inquilino e proprietario, applicata dall’Istituto per l’edilizia sociale della Provincia di Bolzano. I danni arrecati intenzionalmente dall’utente alle parti comuni o ai local</w:t>
            </w:r>
            <w:r w:rsidR="00430DB6">
              <w:rPr>
                <w:sz w:val="22"/>
                <w:szCs w:val="22"/>
                <w:lang w:val="it-IT"/>
              </w:rPr>
              <w:t>i assegnati, compresi gli arredi</w:t>
            </w:r>
            <w:r>
              <w:rPr>
                <w:sz w:val="22"/>
                <w:szCs w:val="22"/>
                <w:lang w:val="it-IT"/>
              </w:rPr>
              <w:t>, verranno addebitati allo stesso utente ovvero alle persone conviventi mediante la cauzione e mediante addebito di eventuali ulteriori danni.</w:t>
            </w:r>
          </w:p>
        </w:tc>
      </w:tr>
      <w:tr w:rsidR="00127B0D" w:rsidRPr="00A64BBE" w14:paraId="224FF615" w14:textId="77777777" w:rsidTr="006B0F36">
        <w:tc>
          <w:tcPr>
            <w:tcW w:w="5108" w:type="dxa"/>
            <w:tcBorders>
              <w:top w:val="single" w:sz="4" w:space="0" w:color="auto"/>
              <w:left w:val="single" w:sz="4" w:space="0" w:color="auto"/>
              <w:bottom w:val="single" w:sz="4" w:space="0" w:color="auto"/>
              <w:right w:val="single" w:sz="4" w:space="0" w:color="auto"/>
            </w:tcBorders>
          </w:tcPr>
          <w:p w14:paraId="1734D00D" w14:textId="77777777" w:rsidR="00127B0D" w:rsidRPr="0098313A" w:rsidRDefault="0098313A" w:rsidP="0098313A">
            <w:pPr>
              <w:jc w:val="both"/>
              <w:rPr>
                <w:rFonts w:ascii="Times New Roman" w:hAnsi="Times New Roman"/>
                <w:b/>
                <w:color w:val="000000"/>
              </w:rPr>
            </w:pPr>
            <w:r w:rsidRPr="0098313A">
              <w:rPr>
                <w:rFonts w:ascii="Times New Roman" w:hAnsi="Times New Roman"/>
                <w:b/>
                <w:color w:val="000000"/>
              </w:rPr>
              <w:lastRenderedPageBreak/>
              <w:t>Artikel 5</w:t>
            </w:r>
          </w:p>
          <w:p w14:paraId="601E434F" w14:textId="77777777" w:rsidR="0098313A" w:rsidRPr="0098313A" w:rsidRDefault="0098313A" w:rsidP="0098313A">
            <w:pPr>
              <w:jc w:val="both"/>
              <w:rPr>
                <w:rFonts w:ascii="Times New Roman" w:hAnsi="Times New Roman"/>
                <w:b/>
                <w:color w:val="000000"/>
              </w:rPr>
            </w:pPr>
            <w:r w:rsidRPr="0098313A">
              <w:rPr>
                <w:rFonts w:ascii="Times New Roman" w:hAnsi="Times New Roman"/>
                <w:b/>
                <w:color w:val="000000"/>
              </w:rPr>
              <w:t>Tarife des Dienstes und der Zusatzleistungen</w:t>
            </w:r>
          </w:p>
        </w:tc>
        <w:tc>
          <w:tcPr>
            <w:tcW w:w="4959" w:type="dxa"/>
            <w:tcBorders>
              <w:top w:val="single" w:sz="4" w:space="0" w:color="auto"/>
              <w:left w:val="single" w:sz="4" w:space="0" w:color="auto"/>
              <w:bottom w:val="single" w:sz="4" w:space="0" w:color="auto"/>
              <w:right w:val="single" w:sz="4" w:space="0" w:color="auto"/>
            </w:tcBorders>
          </w:tcPr>
          <w:p w14:paraId="04091D92" w14:textId="77777777" w:rsidR="00127B0D" w:rsidRPr="0098313A" w:rsidRDefault="0098313A" w:rsidP="0098313A">
            <w:pPr>
              <w:pStyle w:val="Textkrper"/>
              <w:spacing w:line="240" w:lineRule="auto"/>
              <w:rPr>
                <w:b/>
                <w:sz w:val="22"/>
                <w:szCs w:val="22"/>
                <w:lang w:val="it-IT"/>
              </w:rPr>
            </w:pPr>
            <w:r w:rsidRPr="0098313A">
              <w:rPr>
                <w:b/>
                <w:sz w:val="22"/>
                <w:szCs w:val="22"/>
                <w:lang w:val="it-IT"/>
              </w:rPr>
              <w:t>Articolo 5</w:t>
            </w:r>
          </w:p>
          <w:p w14:paraId="6CC024C8" w14:textId="77777777" w:rsidR="0098313A" w:rsidRPr="0098313A" w:rsidRDefault="0098313A" w:rsidP="0098313A">
            <w:pPr>
              <w:pStyle w:val="Textkrper"/>
              <w:spacing w:line="240" w:lineRule="auto"/>
              <w:rPr>
                <w:b/>
                <w:sz w:val="22"/>
                <w:szCs w:val="22"/>
                <w:lang w:val="it-IT"/>
              </w:rPr>
            </w:pPr>
            <w:r w:rsidRPr="0098313A">
              <w:rPr>
                <w:b/>
                <w:sz w:val="22"/>
                <w:szCs w:val="22"/>
                <w:lang w:val="it-IT"/>
              </w:rPr>
              <w:t>Tariffa per il servizio e prestazioni aggiuntive</w:t>
            </w:r>
          </w:p>
        </w:tc>
      </w:tr>
      <w:tr w:rsidR="0098313A" w:rsidRPr="00A64BBE" w14:paraId="78C4884B" w14:textId="77777777" w:rsidTr="006B0F36">
        <w:tc>
          <w:tcPr>
            <w:tcW w:w="5108" w:type="dxa"/>
            <w:tcBorders>
              <w:top w:val="single" w:sz="4" w:space="0" w:color="auto"/>
              <w:left w:val="single" w:sz="4" w:space="0" w:color="auto"/>
              <w:bottom w:val="single" w:sz="4" w:space="0" w:color="auto"/>
              <w:right w:val="single" w:sz="4" w:space="0" w:color="auto"/>
            </w:tcBorders>
          </w:tcPr>
          <w:p w14:paraId="70A04CFB" w14:textId="77777777" w:rsidR="0098313A" w:rsidRPr="0098313A" w:rsidRDefault="0098313A" w:rsidP="0098313A">
            <w:pPr>
              <w:pStyle w:val="Listenabsatz"/>
              <w:numPr>
                <w:ilvl w:val="0"/>
                <w:numId w:val="33"/>
              </w:numPr>
              <w:jc w:val="both"/>
              <w:rPr>
                <w:rFonts w:ascii="Times New Roman" w:hAnsi="Times New Roman"/>
                <w:color w:val="000000"/>
              </w:rPr>
            </w:pPr>
            <w:r>
              <w:rPr>
                <w:rFonts w:ascii="Times New Roman" w:hAnsi="Times New Roman"/>
                <w:color w:val="000000"/>
              </w:rPr>
              <w:t>Der Tarif des Dienstes Begleitetes Wohnen und Betreutes Wohnen wird vom Träger jährlich unter Beachtung der geltenden Landesbestimmungen neu festgesetzt und dem Nutzer/ der Nutzerin mitgeteilt.</w:t>
            </w:r>
          </w:p>
        </w:tc>
        <w:tc>
          <w:tcPr>
            <w:tcW w:w="4959" w:type="dxa"/>
            <w:tcBorders>
              <w:top w:val="single" w:sz="4" w:space="0" w:color="auto"/>
              <w:left w:val="single" w:sz="4" w:space="0" w:color="auto"/>
              <w:bottom w:val="single" w:sz="4" w:space="0" w:color="auto"/>
              <w:right w:val="single" w:sz="4" w:space="0" w:color="auto"/>
            </w:tcBorders>
          </w:tcPr>
          <w:p w14:paraId="50B632B7" w14:textId="77777777" w:rsidR="0098313A" w:rsidRPr="0098313A" w:rsidRDefault="0098313A" w:rsidP="0098313A">
            <w:pPr>
              <w:pStyle w:val="Textkrper"/>
              <w:numPr>
                <w:ilvl w:val="0"/>
                <w:numId w:val="34"/>
              </w:numPr>
              <w:spacing w:line="240" w:lineRule="auto"/>
              <w:rPr>
                <w:sz w:val="22"/>
                <w:szCs w:val="22"/>
                <w:lang w:val="it-IT"/>
              </w:rPr>
            </w:pPr>
            <w:r>
              <w:rPr>
                <w:sz w:val="22"/>
                <w:szCs w:val="22"/>
                <w:lang w:val="it-IT"/>
              </w:rPr>
              <w:t>La tariffa per il servizio di accompagnamento abitativo e di assistenza abitativa viene rideterminata annualmente dall’ente gestore nel rispetto della vigente normativa provinciale e comunicata all’utente.</w:t>
            </w:r>
          </w:p>
        </w:tc>
      </w:tr>
      <w:tr w:rsidR="0098313A" w:rsidRPr="00A64BBE" w14:paraId="34C37DD4" w14:textId="77777777" w:rsidTr="006B0F36">
        <w:tc>
          <w:tcPr>
            <w:tcW w:w="5108" w:type="dxa"/>
            <w:tcBorders>
              <w:top w:val="single" w:sz="4" w:space="0" w:color="auto"/>
              <w:left w:val="single" w:sz="4" w:space="0" w:color="auto"/>
              <w:bottom w:val="single" w:sz="4" w:space="0" w:color="auto"/>
              <w:right w:val="single" w:sz="4" w:space="0" w:color="auto"/>
            </w:tcBorders>
          </w:tcPr>
          <w:p w14:paraId="26ADA214" w14:textId="48A57F01" w:rsidR="0098313A" w:rsidRDefault="0098313A" w:rsidP="002648E6">
            <w:pPr>
              <w:pStyle w:val="Listenabsatz"/>
              <w:numPr>
                <w:ilvl w:val="0"/>
                <w:numId w:val="33"/>
              </w:numPr>
              <w:jc w:val="both"/>
              <w:rPr>
                <w:rFonts w:ascii="Times New Roman" w:hAnsi="Times New Roman"/>
                <w:color w:val="000000"/>
              </w:rPr>
            </w:pPr>
            <w:r>
              <w:rPr>
                <w:rFonts w:ascii="Times New Roman" w:hAnsi="Times New Roman"/>
                <w:color w:val="000000"/>
              </w:rPr>
              <w:t xml:space="preserve">Der Nutzer/ die Nutzerin ist verpflichtet, innerhalb von 20 Tagen </w:t>
            </w:r>
            <w:r w:rsidR="00565B11">
              <w:rPr>
                <w:rFonts w:ascii="Times New Roman" w:hAnsi="Times New Roman"/>
                <w:color w:val="000000"/>
              </w:rPr>
              <w:t>ab Erhalt der jeweiligen Rec</w:t>
            </w:r>
            <w:r w:rsidR="00C715D9">
              <w:rPr>
                <w:rFonts w:ascii="Times New Roman" w:hAnsi="Times New Roman"/>
                <w:color w:val="000000"/>
              </w:rPr>
              <w:t>hnung, den für den in Anspruch g</w:t>
            </w:r>
            <w:r w:rsidR="00565B11">
              <w:rPr>
                <w:rFonts w:ascii="Times New Roman" w:hAnsi="Times New Roman"/>
                <w:color w:val="000000"/>
              </w:rPr>
              <w:t xml:space="preserve">enommenen Dienst je nach Pflegestufe vorgesehenen Tarif </w:t>
            </w:r>
            <w:proofErr w:type="gramStart"/>
            <w:r w:rsidR="00565B11">
              <w:rPr>
                <w:rFonts w:ascii="Times New Roman" w:hAnsi="Times New Roman"/>
                <w:color w:val="000000"/>
              </w:rPr>
              <w:t>in</w:t>
            </w:r>
            <w:r w:rsidR="00454522">
              <w:rPr>
                <w:rFonts w:ascii="Times New Roman" w:hAnsi="Times New Roman"/>
                <w:color w:val="000000"/>
              </w:rPr>
              <w:t xml:space="preserve"> </w:t>
            </w:r>
            <w:r w:rsidR="00565B11">
              <w:rPr>
                <w:rFonts w:ascii="Times New Roman" w:hAnsi="Times New Roman"/>
                <w:color w:val="000000"/>
              </w:rPr>
              <w:t xml:space="preserve"> vollem</w:t>
            </w:r>
            <w:proofErr w:type="gramEnd"/>
            <w:r w:rsidR="00565B11">
              <w:rPr>
                <w:rFonts w:ascii="Times New Roman" w:hAnsi="Times New Roman"/>
                <w:color w:val="000000"/>
              </w:rPr>
              <w:t xml:space="preserve"> Ausmaß oder in jenem Ausmaß, das gemäß </w:t>
            </w:r>
            <w:r w:rsidR="002648E6">
              <w:rPr>
                <w:rFonts w:ascii="Times New Roman" w:hAnsi="Times New Roman"/>
                <w:color w:val="000000"/>
              </w:rPr>
              <w:t>geltendem Dekret des Landeshauptmanns</w:t>
            </w:r>
            <w:r w:rsidR="00565B11">
              <w:rPr>
                <w:rFonts w:ascii="Times New Roman" w:hAnsi="Times New Roman"/>
                <w:color w:val="000000"/>
              </w:rPr>
              <w:t>, auf der Grundlage seiner/ihrer Einkommens- und Vermögenssituation berechnet wurde. Der N</w:t>
            </w:r>
            <w:r w:rsidR="00C715D9">
              <w:rPr>
                <w:rFonts w:ascii="Times New Roman" w:hAnsi="Times New Roman"/>
                <w:color w:val="000000"/>
              </w:rPr>
              <w:t>u</w:t>
            </w:r>
            <w:r w:rsidR="00565B11">
              <w:rPr>
                <w:rFonts w:ascii="Times New Roman" w:hAnsi="Times New Roman"/>
                <w:color w:val="000000"/>
              </w:rPr>
              <w:t>tzer/ die Nutzerin und die zur Tarifbeteiligung verpflichteten Familienmitglieder können bei der gebietsmäßig zuständigen Körperschaft um Tarifbegünstigung im Sinne desselben Dekrets ansuchen.</w:t>
            </w:r>
          </w:p>
        </w:tc>
        <w:tc>
          <w:tcPr>
            <w:tcW w:w="4959" w:type="dxa"/>
            <w:tcBorders>
              <w:top w:val="single" w:sz="4" w:space="0" w:color="auto"/>
              <w:left w:val="single" w:sz="4" w:space="0" w:color="auto"/>
              <w:bottom w:val="single" w:sz="4" w:space="0" w:color="auto"/>
              <w:right w:val="single" w:sz="4" w:space="0" w:color="auto"/>
            </w:tcBorders>
          </w:tcPr>
          <w:p w14:paraId="6E2FA46B" w14:textId="77777777" w:rsidR="0098313A" w:rsidRDefault="00565B11" w:rsidP="002648E6">
            <w:pPr>
              <w:pStyle w:val="Textkrper"/>
              <w:numPr>
                <w:ilvl w:val="0"/>
                <w:numId w:val="34"/>
              </w:numPr>
              <w:spacing w:line="240" w:lineRule="auto"/>
              <w:rPr>
                <w:sz w:val="22"/>
                <w:szCs w:val="22"/>
                <w:lang w:val="it-IT"/>
              </w:rPr>
            </w:pPr>
            <w:r>
              <w:rPr>
                <w:sz w:val="22"/>
                <w:szCs w:val="22"/>
                <w:lang w:val="it-IT"/>
              </w:rPr>
              <w:t xml:space="preserve">L’utente è obbligato a corrispondere entro 20 giorni dal </w:t>
            </w:r>
            <w:proofErr w:type="spellStart"/>
            <w:r>
              <w:rPr>
                <w:sz w:val="22"/>
                <w:szCs w:val="22"/>
                <w:lang w:val="it-IT"/>
              </w:rPr>
              <w:t>ricrevimento</w:t>
            </w:r>
            <w:proofErr w:type="spellEnd"/>
            <w:r>
              <w:rPr>
                <w:sz w:val="22"/>
                <w:szCs w:val="22"/>
                <w:lang w:val="it-IT"/>
              </w:rPr>
              <w:t xml:space="preserve"> della relativa fattura, la tariffa prevista per</w:t>
            </w:r>
            <w:r w:rsidR="00430DB6">
              <w:rPr>
                <w:sz w:val="22"/>
                <w:szCs w:val="22"/>
                <w:lang w:val="it-IT"/>
              </w:rPr>
              <w:t xml:space="preserve"> il servizio usufruito per il rispettivo livello</w:t>
            </w:r>
            <w:r>
              <w:rPr>
                <w:sz w:val="22"/>
                <w:szCs w:val="22"/>
                <w:lang w:val="it-IT"/>
              </w:rPr>
              <w:t xml:space="preserve"> di non autosufficienza in misura intera ovvero nella misura calcolata sulla base della sua situazione reddituale e patrimoniale ai sensi del decreto del Presidente della Giunta provinciale </w:t>
            </w:r>
            <w:r w:rsidR="002648E6">
              <w:rPr>
                <w:sz w:val="22"/>
                <w:szCs w:val="22"/>
                <w:lang w:val="it-IT"/>
              </w:rPr>
              <w:t>attuale</w:t>
            </w:r>
            <w:r>
              <w:rPr>
                <w:sz w:val="22"/>
                <w:szCs w:val="22"/>
                <w:lang w:val="it-IT"/>
              </w:rPr>
              <w:t>. L’utente e i familiari obbligati alla compartecipazione tariffaria possono presentare all’ente territorialmente competente domanda di agevolazione  tariffaria ai sensi del medesimo decreto.</w:t>
            </w:r>
          </w:p>
        </w:tc>
      </w:tr>
      <w:tr w:rsidR="00565B11" w:rsidRPr="00A64BBE" w14:paraId="089D5434" w14:textId="77777777" w:rsidTr="006B0F36">
        <w:tc>
          <w:tcPr>
            <w:tcW w:w="5108" w:type="dxa"/>
            <w:tcBorders>
              <w:top w:val="single" w:sz="4" w:space="0" w:color="auto"/>
              <w:left w:val="single" w:sz="4" w:space="0" w:color="auto"/>
              <w:bottom w:val="single" w:sz="4" w:space="0" w:color="auto"/>
              <w:right w:val="single" w:sz="4" w:space="0" w:color="auto"/>
            </w:tcBorders>
          </w:tcPr>
          <w:p w14:paraId="4ABF09A7" w14:textId="77777777" w:rsidR="00565B11" w:rsidRDefault="00343826" w:rsidP="002648E6">
            <w:pPr>
              <w:pStyle w:val="Listenabsatz"/>
              <w:numPr>
                <w:ilvl w:val="0"/>
                <w:numId w:val="33"/>
              </w:numPr>
              <w:jc w:val="both"/>
              <w:rPr>
                <w:rFonts w:ascii="Times New Roman" w:hAnsi="Times New Roman"/>
                <w:color w:val="000000"/>
              </w:rPr>
            </w:pPr>
            <w:r>
              <w:rPr>
                <w:rFonts w:ascii="Times New Roman" w:hAnsi="Times New Roman"/>
                <w:color w:val="000000"/>
              </w:rPr>
              <w:t>Zusätzlich zum Tarif laut Absätzen 1 und</w:t>
            </w:r>
            <w:r w:rsidR="0088597A">
              <w:rPr>
                <w:rFonts w:ascii="Times New Roman" w:hAnsi="Times New Roman"/>
                <w:color w:val="000000"/>
              </w:rPr>
              <w:t xml:space="preserve"> 2 sind innerhalb derselben Fäl</w:t>
            </w:r>
            <w:r>
              <w:rPr>
                <w:rFonts w:ascii="Times New Roman" w:hAnsi="Times New Roman"/>
                <w:color w:val="000000"/>
              </w:rPr>
              <w:t xml:space="preserve">ligkeit die gemäß beiliegendem Begleit-/ Betreuungsvertrag vereinbarten und in Anspruch genommenen Zusatzleistungen zu zahlen. Die Tarife der Zusatzleistungen werden vom Träger jährlich unter Beachtung der geltenden Landesbestimmungen neu festgesetzt und dem Nutzer/ der Nutzerin mitgeteilt. Für die Zusatzleistungen kann keine Tarifbegünstigung beantragt werden. Der Nutzer/ die Nutzerin mit einem „Faktor wirtschaftliche Lage“ der engeren Familiengemeinschaft unter 1,22 zahlt 50 Prozent des jeweils festgelegten Tarifs und der Rest wird den zur Tarifbeteiligung </w:t>
            </w:r>
            <w:proofErr w:type="spellStart"/>
            <w:r>
              <w:rPr>
                <w:rFonts w:ascii="Times New Roman" w:hAnsi="Times New Roman"/>
                <w:color w:val="000000"/>
              </w:rPr>
              <w:t>verpflichteteten</w:t>
            </w:r>
            <w:proofErr w:type="spellEnd"/>
            <w:r>
              <w:rPr>
                <w:rFonts w:ascii="Times New Roman" w:hAnsi="Times New Roman"/>
                <w:color w:val="000000"/>
              </w:rPr>
              <w:t xml:space="preserve"> Familienmitgliedern angelastet.</w:t>
            </w:r>
          </w:p>
        </w:tc>
        <w:tc>
          <w:tcPr>
            <w:tcW w:w="4959" w:type="dxa"/>
            <w:tcBorders>
              <w:top w:val="single" w:sz="4" w:space="0" w:color="auto"/>
              <w:left w:val="single" w:sz="4" w:space="0" w:color="auto"/>
              <w:bottom w:val="single" w:sz="4" w:space="0" w:color="auto"/>
              <w:right w:val="single" w:sz="4" w:space="0" w:color="auto"/>
            </w:tcBorders>
          </w:tcPr>
          <w:p w14:paraId="1DE22B21" w14:textId="77777777" w:rsidR="00565B11" w:rsidRDefault="00343826" w:rsidP="002648E6">
            <w:pPr>
              <w:pStyle w:val="Textkrper"/>
              <w:numPr>
                <w:ilvl w:val="0"/>
                <w:numId w:val="34"/>
              </w:numPr>
              <w:spacing w:line="240" w:lineRule="auto"/>
              <w:rPr>
                <w:sz w:val="22"/>
                <w:szCs w:val="22"/>
                <w:lang w:val="it-IT"/>
              </w:rPr>
            </w:pPr>
            <w:r>
              <w:rPr>
                <w:sz w:val="22"/>
                <w:szCs w:val="22"/>
                <w:lang w:val="it-IT"/>
              </w:rPr>
              <w:t>Oltre alla tariffa di cui ai commi 1e 2 ed entro la medesima scadenza è dovuto il pagamento delle prestazioni aggiuntive usufruite concordate secondo l’allegato contratto di accompagnamento/ assistenza. Le tariffe delle prestazioni aggiuntive vengono rideterminate annualmente dall’ente gestore nel rispetto della vigente normativa provinciale e comunicate all’utente. Per le prestazioni aggiuntive non può essere richiesta un</w:t>
            </w:r>
            <w:r w:rsidR="00430DB6">
              <w:rPr>
                <w:sz w:val="22"/>
                <w:szCs w:val="22"/>
                <w:lang w:val="it-IT"/>
              </w:rPr>
              <w:t>´</w:t>
            </w:r>
            <w:r>
              <w:rPr>
                <w:sz w:val="22"/>
                <w:szCs w:val="22"/>
                <w:lang w:val="it-IT"/>
              </w:rPr>
              <w:t xml:space="preserve"> agevolazione tariffaria, tuttavia l’utente con un “valore della situazione economica” del nucleo familiare ristretto inferiore a 1,22 paga il 50 per cento della tariffa stabilita e il resto viene addebitato ai familiari obbligati alla compartecipazione tariffaria.</w:t>
            </w:r>
          </w:p>
        </w:tc>
      </w:tr>
      <w:tr w:rsidR="00343826" w:rsidRPr="00A64BBE" w14:paraId="156B5482" w14:textId="77777777" w:rsidTr="006B0F36">
        <w:tc>
          <w:tcPr>
            <w:tcW w:w="5108" w:type="dxa"/>
            <w:tcBorders>
              <w:top w:val="single" w:sz="4" w:space="0" w:color="auto"/>
              <w:left w:val="single" w:sz="4" w:space="0" w:color="auto"/>
              <w:bottom w:val="single" w:sz="4" w:space="0" w:color="auto"/>
              <w:right w:val="single" w:sz="4" w:space="0" w:color="auto"/>
            </w:tcBorders>
          </w:tcPr>
          <w:p w14:paraId="16B3FFBF" w14:textId="77777777" w:rsidR="00343826" w:rsidRDefault="006F5832" w:rsidP="0098313A">
            <w:pPr>
              <w:pStyle w:val="Listenabsatz"/>
              <w:numPr>
                <w:ilvl w:val="0"/>
                <w:numId w:val="33"/>
              </w:numPr>
              <w:jc w:val="both"/>
              <w:rPr>
                <w:rFonts w:ascii="Times New Roman" w:hAnsi="Times New Roman"/>
                <w:color w:val="000000"/>
              </w:rPr>
            </w:pPr>
            <w:r>
              <w:rPr>
                <w:rFonts w:ascii="Times New Roman" w:hAnsi="Times New Roman"/>
                <w:color w:val="000000"/>
              </w:rPr>
              <w:t>Die Fakturierung des Tarifs und der Zusatzleistung erfolgt monatlich.</w:t>
            </w:r>
          </w:p>
        </w:tc>
        <w:tc>
          <w:tcPr>
            <w:tcW w:w="4959" w:type="dxa"/>
            <w:tcBorders>
              <w:top w:val="single" w:sz="4" w:space="0" w:color="auto"/>
              <w:left w:val="single" w:sz="4" w:space="0" w:color="auto"/>
              <w:bottom w:val="single" w:sz="4" w:space="0" w:color="auto"/>
              <w:right w:val="single" w:sz="4" w:space="0" w:color="auto"/>
            </w:tcBorders>
          </w:tcPr>
          <w:p w14:paraId="1267065A" w14:textId="77777777" w:rsidR="00343826" w:rsidRDefault="006F5832" w:rsidP="0098313A">
            <w:pPr>
              <w:pStyle w:val="Textkrper"/>
              <w:numPr>
                <w:ilvl w:val="0"/>
                <w:numId w:val="34"/>
              </w:numPr>
              <w:spacing w:line="240" w:lineRule="auto"/>
              <w:rPr>
                <w:sz w:val="22"/>
                <w:szCs w:val="22"/>
                <w:lang w:val="it-IT"/>
              </w:rPr>
            </w:pPr>
            <w:r>
              <w:rPr>
                <w:sz w:val="22"/>
                <w:szCs w:val="22"/>
                <w:lang w:val="it-IT"/>
              </w:rPr>
              <w:t>La fatturazione della tariffa e delle prestazioni aggiuntive avviene mensilmente.</w:t>
            </w:r>
          </w:p>
        </w:tc>
      </w:tr>
      <w:tr w:rsidR="006F5832" w:rsidRPr="00A64BBE" w14:paraId="27A8084E" w14:textId="77777777" w:rsidTr="006B0F36">
        <w:tc>
          <w:tcPr>
            <w:tcW w:w="5108" w:type="dxa"/>
            <w:tcBorders>
              <w:top w:val="single" w:sz="4" w:space="0" w:color="auto"/>
              <w:left w:val="single" w:sz="4" w:space="0" w:color="auto"/>
              <w:bottom w:val="single" w:sz="4" w:space="0" w:color="auto"/>
              <w:right w:val="single" w:sz="4" w:space="0" w:color="auto"/>
            </w:tcBorders>
          </w:tcPr>
          <w:p w14:paraId="5195C057" w14:textId="77777777" w:rsidR="006F5832" w:rsidRDefault="006F5832" w:rsidP="0098313A">
            <w:pPr>
              <w:pStyle w:val="Listenabsatz"/>
              <w:numPr>
                <w:ilvl w:val="0"/>
                <w:numId w:val="33"/>
              </w:numPr>
              <w:jc w:val="both"/>
              <w:rPr>
                <w:rFonts w:ascii="Times New Roman" w:hAnsi="Times New Roman"/>
                <w:color w:val="000000"/>
              </w:rPr>
            </w:pPr>
            <w:r>
              <w:rPr>
                <w:rFonts w:ascii="Times New Roman" w:hAnsi="Times New Roman"/>
                <w:color w:val="000000"/>
              </w:rPr>
              <w:t>Nimmt der Nutzer/ die Nutzerin den gemäß Artikel 7 angebotenen Platz in der jeweiligen Einrichtung nicht an, so muss er/sie ab dem Tag der Absage für den in Anspruch genommenen Dienst und die Zusatzleistungen den jeweils vorgesehenen Höchsttarif bezahlen.</w:t>
            </w:r>
          </w:p>
        </w:tc>
        <w:tc>
          <w:tcPr>
            <w:tcW w:w="4959" w:type="dxa"/>
            <w:tcBorders>
              <w:top w:val="single" w:sz="4" w:space="0" w:color="auto"/>
              <w:left w:val="single" w:sz="4" w:space="0" w:color="auto"/>
              <w:bottom w:val="single" w:sz="4" w:space="0" w:color="auto"/>
              <w:right w:val="single" w:sz="4" w:space="0" w:color="auto"/>
            </w:tcBorders>
          </w:tcPr>
          <w:p w14:paraId="79009D86" w14:textId="77777777" w:rsidR="006F5832" w:rsidRDefault="006F5832" w:rsidP="0098313A">
            <w:pPr>
              <w:pStyle w:val="Textkrper"/>
              <w:numPr>
                <w:ilvl w:val="0"/>
                <w:numId w:val="34"/>
              </w:numPr>
              <w:spacing w:line="240" w:lineRule="auto"/>
              <w:rPr>
                <w:sz w:val="22"/>
                <w:szCs w:val="22"/>
                <w:lang w:val="it-IT"/>
              </w:rPr>
            </w:pPr>
            <w:r>
              <w:rPr>
                <w:sz w:val="22"/>
                <w:szCs w:val="22"/>
                <w:lang w:val="it-IT"/>
              </w:rPr>
              <w:t>L’utente che rifiuta un post</w:t>
            </w:r>
            <w:r w:rsidR="00430DB6">
              <w:rPr>
                <w:sz w:val="22"/>
                <w:szCs w:val="22"/>
                <w:lang w:val="it-IT"/>
              </w:rPr>
              <w:t>o</w:t>
            </w:r>
            <w:r>
              <w:rPr>
                <w:sz w:val="22"/>
                <w:szCs w:val="22"/>
                <w:lang w:val="it-IT"/>
              </w:rPr>
              <w:t xml:space="preserve"> letto offerto ai sensi dell’articolo 7 nella rispettiva struttura, deve pagare la tariffa massima prevista per il servizio e le prestazioni aggiuntive usufruiti a decorrere del giorno del rifiuto.</w:t>
            </w:r>
          </w:p>
        </w:tc>
      </w:tr>
      <w:tr w:rsidR="006F5832" w:rsidRPr="00A64BBE" w14:paraId="658090A8" w14:textId="77777777" w:rsidTr="006B0F36">
        <w:tc>
          <w:tcPr>
            <w:tcW w:w="5108" w:type="dxa"/>
            <w:tcBorders>
              <w:top w:val="single" w:sz="4" w:space="0" w:color="auto"/>
              <w:left w:val="single" w:sz="4" w:space="0" w:color="auto"/>
              <w:bottom w:val="single" w:sz="4" w:space="0" w:color="auto"/>
              <w:right w:val="single" w:sz="4" w:space="0" w:color="auto"/>
            </w:tcBorders>
          </w:tcPr>
          <w:p w14:paraId="74535E17" w14:textId="77777777" w:rsidR="006F5832" w:rsidRPr="00A72BD6" w:rsidRDefault="006F5832" w:rsidP="006F5832">
            <w:pPr>
              <w:pStyle w:val="Listenabsatz"/>
              <w:ind w:left="36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3D4D9CAE" w14:textId="77777777" w:rsidR="006F5832" w:rsidRDefault="006F5832" w:rsidP="006F5832">
            <w:pPr>
              <w:pStyle w:val="Textkrper"/>
              <w:spacing w:line="240" w:lineRule="auto"/>
              <w:ind w:left="360"/>
              <w:rPr>
                <w:sz w:val="22"/>
                <w:szCs w:val="22"/>
                <w:lang w:val="it-IT"/>
              </w:rPr>
            </w:pPr>
          </w:p>
        </w:tc>
      </w:tr>
      <w:tr w:rsidR="006F5832" w:rsidRPr="006F5832" w14:paraId="6CE7EC84" w14:textId="77777777" w:rsidTr="006B0F36">
        <w:tc>
          <w:tcPr>
            <w:tcW w:w="5108" w:type="dxa"/>
            <w:tcBorders>
              <w:top w:val="single" w:sz="4" w:space="0" w:color="auto"/>
              <w:left w:val="single" w:sz="4" w:space="0" w:color="auto"/>
              <w:bottom w:val="single" w:sz="4" w:space="0" w:color="auto"/>
              <w:right w:val="single" w:sz="4" w:space="0" w:color="auto"/>
            </w:tcBorders>
          </w:tcPr>
          <w:p w14:paraId="103A67E2" w14:textId="77777777" w:rsidR="006F5832" w:rsidRPr="006F5832" w:rsidRDefault="006F5832" w:rsidP="006F5832">
            <w:pPr>
              <w:pStyle w:val="Listenabsatz"/>
              <w:ind w:left="0"/>
              <w:jc w:val="both"/>
              <w:rPr>
                <w:rFonts w:ascii="Times New Roman" w:hAnsi="Times New Roman"/>
                <w:b/>
                <w:color w:val="000000"/>
              </w:rPr>
            </w:pPr>
            <w:r w:rsidRPr="006F5832">
              <w:rPr>
                <w:rFonts w:ascii="Times New Roman" w:hAnsi="Times New Roman"/>
                <w:b/>
                <w:color w:val="000000"/>
              </w:rPr>
              <w:t>Artikel 6</w:t>
            </w:r>
          </w:p>
          <w:p w14:paraId="2BAFFD54" w14:textId="77777777" w:rsidR="006F5832" w:rsidRPr="006F5832" w:rsidRDefault="006F5832" w:rsidP="006F5832">
            <w:pPr>
              <w:pStyle w:val="Listenabsatz"/>
              <w:ind w:left="0"/>
              <w:jc w:val="both"/>
              <w:rPr>
                <w:rFonts w:ascii="Times New Roman" w:hAnsi="Times New Roman"/>
                <w:b/>
                <w:color w:val="000000"/>
              </w:rPr>
            </w:pPr>
            <w:r w:rsidRPr="006F5832">
              <w:rPr>
                <w:rFonts w:ascii="Times New Roman" w:hAnsi="Times New Roman"/>
                <w:b/>
                <w:color w:val="000000"/>
              </w:rPr>
              <w:t>Instandhaltungsarbeiten</w:t>
            </w:r>
          </w:p>
        </w:tc>
        <w:tc>
          <w:tcPr>
            <w:tcW w:w="4959" w:type="dxa"/>
            <w:tcBorders>
              <w:top w:val="single" w:sz="4" w:space="0" w:color="auto"/>
              <w:left w:val="single" w:sz="4" w:space="0" w:color="auto"/>
              <w:bottom w:val="single" w:sz="4" w:space="0" w:color="auto"/>
              <w:right w:val="single" w:sz="4" w:space="0" w:color="auto"/>
            </w:tcBorders>
          </w:tcPr>
          <w:p w14:paraId="19964A26" w14:textId="77777777" w:rsidR="006F5832" w:rsidRPr="006F5832" w:rsidRDefault="006F5832" w:rsidP="006F5832">
            <w:pPr>
              <w:pStyle w:val="Textkrper"/>
              <w:spacing w:line="240" w:lineRule="auto"/>
              <w:rPr>
                <w:b/>
                <w:sz w:val="22"/>
                <w:szCs w:val="22"/>
                <w:lang w:val="it-IT"/>
              </w:rPr>
            </w:pPr>
            <w:r w:rsidRPr="006F5832">
              <w:rPr>
                <w:b/>
                <w:sz w:val="22"/>
                <w:szCs w:val="22"/>
                <w:lang w:val="it-IT"/>
              </w:rPr>
              <w:t>Articolo 6</w:t>
            </w:r>
          </w:p>
          <w:p w14:paraId="35A743FC" w14:textId="77777777" w:rsidR="006F5832" w:rsidRPr="006F5832" w:rsidRDefault="006F5832" w:rsidP="006F5832">
            <w:pPr>
              <w:pStyle w:val="Textkrper"/>
              <w:spacing w:line="240" w:lineRule="auto"/>
              <w:rPr>
                <w:b/>
                <w:sz w:val="22"/>
                <w:szCs w:val="22"/>
                <w:lang w:val="it-IT"/>
              </w:rPr>
            </w:pPr>
            <w:r w:rsidRPr="006F5832">
              <w:rPr>
                <w:b/>
                <w:sz w:val="22"/>
                <w:szCs w:val="22"/>
                <w:lang w:val="it-IT"/>
              </w:rPr>
              <w:t>Lavori di manutenzione</w:t>
            </w:r>
          </w:p>
        </w:tc>
      </w:tr>
      <w:tr w:rsidR="006F5832" w:rsidRPr="00A64BBE" w14:paraId="64F1541D" w14:textId="77777777" w:rsidTr="006B0F36">
        <w:tc>
          <w:tcPr>
            <w:tcW w:w="5108" w:type="dxa"/>
            <w:tcBorders>
              <w:top w:val="single" w:sz="4" w:space="0" w:color="auto"/>
              <w:left w:val="single" w:sz="4" w:space="0" w:color="auto"/>
              <w:bottom w:val="single" w:sz="4" w:space="0" w:color="auto"/>
              <w:right w:val="single" w:sz="4" w:space="0" w:color="auto"/>
            </w:tcBorders>
          </w:tcPr>
          <w:p w14:paraId="18697938" w14:textId="77777777" w:rsidR="006F5832" w:rsidRDefault="006F5832" w:rsidP="00F6341F">
            <w:pPr>
              <w:pStyle w:val="Listenabsatz"/>
              <w:numPr>
                <w:ilvl w:val="0"/>
                <w:numId w:val="35"/>
              </w:numPr>
              <w:jc w:val="both"/>
              <w:rPr>
                <w:rFonts w:ascii="Times New Roman" w:hAnsi="Times New Roman"/>
                <w:color w:val="000000"/>
              </w:rPr>
            </w:pPr>
            <w:r>
              <w:rPr>
                <w:rFonts w:ascii="Times New Roman" w:hAnsi="Times New Roman"/>
                <w:color w:val="000000"/>
              </w:rPr>
              <w:lastRenderedPageBreak/>
              <w:t>Für den Fall, dass der Träger unbedingt notwendige Bau-, Instandsetzungs- oder Verbesserungsarbeiten in der Wohnung bzw. am Gebäude intern als auch extern durchführen muss, kann der Nutzer/ die Nutzerin sich nicht widersetzen und weder eine Reduzierung der Kosten für die</w:t>
            </w:r>
            <w:r w:rsidR="00BD409F">
              <w:rPr>
                <w:rFonts w:ascii="Times New Roman" w:hAnsi="Times New Roman"/>
                <w:color w:val="000000"/>
              </w:rPr>
              <w:t xml:space="preserve"> Ü</w:t>
            </w:r>
            <w:r w:rsidR="006B0F36">
              <w:rPr>
                <w:rFonts w:ascii="Times New Roman" w:hAnsi="Times New Roman"/>
                <w:color w:val="000000"/>
              </w:rPr>
              <w:t>berlassung der Wohnung noch ein</w:t>
            </w:r>
            <w:r w:rsidR="00BD409F">
              <w:rPr>
                <w:rFonts w:ascii="Times New Roman" w:hAnsi="Times New Roman"/>
                <w:color w:val="000000"/>
              </w:rPr>
              <w:t>e Entschädigung oder Ansprüche, gleich welcher Art, geltend machen. Wenn es darum geht, die Sicherheit des Gebäudes und die Unversehrtheit Dritter zu gewährleisten, ist der Träger ermächtigt, auch bei Abwesenheit des Nutzers/ der Nutzerin unaufschiebbare Instandhaltungsarbeiten durchzuführen und sich hierfür einen Zugang zur Wohnung zu verschaffen. Der Nutzer/ die Nutzerin ist dazu verpflichtet, die entsprechenden Kosten zu tragen, falls es sich um Arbeiten handelt, die zu ihrem/ihren Lasten gehen.</w:t>
            </w:r>
          </w:p>
        </w:tc>
        <w:tc>
          <w:tcPr>
            <w:tcW w:w="4959" w:type="dxa"/>
            <w:tcBorders>
              <w:top w:val="single" w:sz="4" w:space="0" w:color="auto"/>
              <w:left w:val="single" w:sz="4" w:space="0" w:color="auto"/>
              <w:bottom w:val="single" w:sz="4" w:space="0" w:color="auto"/>
              <w:right w:val="single" w:sz="4" w:space="0" w:color="auto"/>
            </w:tcBorders>
          </w:tcPr>
          <w:p w14:paraId="215C1729" w14:textId="77777777" w:rsidR="006F5832" w:rsidRDefault="006F5832" w:rsidP="006F5832">
            <w:pPr>
              <w:pStyle w:val="Textkrper"/>
              <w:numPr>
                <w:ilvl w:val="0"/>
                <w:numId w:val="36"/>
              </w:numPr>
              <w:spacing w:line="240" w:lineRule="auto"/>
              <w:rPr>
                <w:sz w:val="22"/>
                <w:szCs w:val="22"/>
                <w:lang w:val="it-IT"/>
              </w:rPr>
            </w:pPr>
            <w:r>
              <w:rPr>
                <w:sz w:val="22"/>
                <w:szCs w:val="22"/>
                <w:lang w:val="it-IT"/>
              </w:rPr>
              <w:t>Se l’ente gestore deve eseguire lavori edili</w:t>
            </w:r>
            <w:r w:rsidR="00BD409F">
              <w:rPr>
                <w:sz w:val="22"/>
                <w:szCs w:val="22"/>
                <w:lang w:val="it-IT"/>
              </w:rPr>
              <w:t>, di manutenzione o di migliora</w:t>
            </w:r>
            <w:r w:rsidR="00E206E4">
              <w:rPr>
                <w:sz w:val="22"/>
                <w:szCs w:val="22"/>
                <w:lang w:val="it-IT"/>
              </w:rPr>
              <w:t>mento</w:t>
            </w:r>
            <w:r w:rsidR="00BD409F">
              <w:rPr>
                <w:sz w:val="22"/>
                <w:szCs w:val="22"/>
                <w:lang w:val="it-IT"/>
              </w:rPr>
              <w:t xml:space="preserve"> all’alloggio oppure all’edificio assolutamente </w:t>
            </w:r>
            <w:proofErr w:type="spellStart"/>
            <w:r w:rsidR="00BD409F">
              <w:rPr>
                <w:sz w:val="22"/>
                <w:szCs w:val="22"/>
                <w:lang w:val="it-IT"/>
              </w:rPr>
              <w:t>indispensbili</w:t>
            </w:r>
            <w:proofErr w:type="spellEnd"/>
            <w:r w:rsidR="00BD409F">
              <w:rPr>
                <w:sz w:val="22"/>
                <w:szCs w:val="22"/>
                <w:lang w:val="it-IT"/>
              </w:rPr>
              <w:t>, sia all’esterno ch</w:t>
            </w:r>
            <w:r w:rsidR="00E206E4">
              <w:rPr>
                <w:sz w:val="22"/>
                <w:szCs w:val="22"/>
                <w:lang w:val="it-IT"/>
              </w:rPr>
              <w:t>e</w:t>
            </w:r>
            <w:r w:rsidR="00BD409F">
              <w:rPr>
                <w:sz w:val="22"/>
                <w:szCs w:val="22"/>
                <w:lang w:val="it-IT"/>
              </w:rPr>
              <w:t xml:space="preserve"> all’interno, l’utente non si può opporre, né può chiedere riduzioni dei costi relativi alla cessione dell’alloggio o indennizzi, né avanzare</w:t>
            </w:r>
            <w:r w:rsidR="00E206E4">
              <w:rPr>
                <w:sz w:val="22"/>
                <w:szCs w:val="22"/>
                <w:lang w:val="it-IT"/>
              </w:rPr>
              <w:t xml:space="preserve"> </w:t>
            </w:r>
            <w:r w:rsidR="00BD409F">
              <w:rPr>
                <w:sz w:val="22"/>
                <w:szCs w:val="22"/>
                <w:lang w:val="it-IT"/>
              </w:rPr>
              <w:t>pretese di qualsiasi genere. Nei casi in cui sia necessario assicur</w:t>
            </w:r>
            <w:r w:rsidR="00E206E4">
              <w:rPr>
                <w:sz w:val="22"/>
                <w:szCs w:val="22"/>
                <w:lang w:val="it-IT"/>
              </w:rPr>
              <w:t>are la sicurezza dell’edificio e</w:t>
            </w:r>
            <w:r w:rsidR="00BD409F">
              <w:rPr>
                <w:sz w:val="22"/>
                <w:szCs w:val="22"/>
                <w:lang w:val="it-IT"/>
              </w:rPr>
              <w:t xml:space="preserve"> garantire l’incolumità di terzi, l’ente gestore è autorizzato, </w:t>
            </w:r>
            <w:r w:rsidR="00E206E4">
              <w:rPr>
                <w:sz w:val="22"/>
                <w:szCs w:val="22"/>
                <w:lang w:val="it-IT"/>
              </w:rPr>
              <w:t>anche in assenza dell’utente, ad aprire l'allo</w:t>
            </w:r>
            <w:r w:rsidR="00BD409F">
              <w:rPr>
                <w:sz w:val="22"/>
                <w:szCs w:val="22"/>
                <w:lang w:val="it-IT"/>
              </w:rPr>
              <w:t>ggio e ad eseguire indifferibili lavori di manutenzione. L’utente è tenuto a sostenere i costi, se trattasi di lavori che vanno a suo carico.</w:t>
            </w:r>
          </w:p>
        </w:tc>
      </w:tr>
      <w:tr w:rsidR="00BD409F" w:rsidRPr="00A64BBE" w14:paraId="2B975D11" w14:textId="77777777" w:rsidTr="006B0F36">
        <w:tc>
          <w:tcPr>
            <w:tcW w:w="5108" w:type="dxa"/>
            <w:tcBorders>
              <w:top w:val="single" w:sz="4" w:space="0" w:color="auto"/>
              <w:left w:val="single" w:sz="4" w:space="0" w:color="auto"/>
              <w:bottom w:val="single" w:sz="4" w:space="0" w:color="auto"/>
              <w:right w:val="single" w:sz="4" w:space="0" w:color="auto"/>
            </w:tcBorders>
          </w:tcPr>
          <w:p w14:paraId="1934BCAC" w14:textId="77777777" w:rsidR="00BD409F" w:rsidRPr="00A72BD6" w:rsidRDefault="00BD409F" w:rsidP="00BD409F">
            <w:pPr>
              <w:pStyle w:val="Listenabsatz"/>
              <w:ind w:left="36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1736C7B0" w14:textId="77777777" w:rsidR="00BD409F" w:rsidRDefault="00BD409F" w:rsidP="00BD409F">
            <w:pPr>
              <w:pStyle w:val="Textkrper"/>
              <w:spacing w:line="240" w:lineRule="auto"/>
              <w:ind w:left="360"/>
              <w:rPr>
                <w:sz w:val="22"/>
                <w:szCs w:val="22"/>
                <w:lang w:val="it-IT"/>
              </w:rPr>
            </w:pPr>
          </w:p>
        </w:tc>
      </w:tr>
      <w:tr w:rsidR="00BD409F" w:rsidRPr="001C408B" w14:paraId="60AF80E5" w14:textId="77777777" w:rsidTr="006B0F36">
        <w:tc>
          <w:tcPr>
            <w:tcW w:w="5108" w:type="dxa"/>
            <w:tcBorders>
              <w:top w:val="single" w:sz="4" w:space="0" w:color="auto"/>
              <w:left w:val="single" w:sz="4" w:space="0" w:color="auto"/>
              <w:bottom w:val="single" w:sz="4" w:space="0" w:color="auto"/>
              <w:right w:val="single" w:sz="4" w:space="0" w:color="auto"/>
            </w:tcBorders>
          </w:tcPr>
          <w:p w14:paraId="68DA1C81" w14:textId="77777777" w:rsidR="00BD409F" w:rsidRPr="001C408B" w:rsidRDefault="001C408B" w:rsidP="00BD409F">
            <w:pPr>
              <w:pStyle w:val="Listenabsatz"/>
              <w:ind w:left="0"/>
              <w:jc w:val="both"/>
              <w:rPr>
                <w:rFonts w:ascii="Times New Roman" w:hAnsi="Times New Roman"/>
                <w:b/>
                <w:color w:val="000000"/>
              </w:rPr>
            </w:pPr>
            <w:r w:rsidRPr="001C408B">
              <w:rPr>
                <w:rFonts w:ascii="Times New Roman" w:hAnsi="Times New Roman"/>
                <w:b/>
                <w:color w:val="000000"/>
              </w:rPr>
              <w:t>Artikel 7</w:t>
            </w:r>
          </w:p>
          <w:p w14:paraId="12847E12" w14:textId="77777777" w:rsidR="001C408B" w:rsidRPr="001C408B" w:rsidRDefault="001C408B" w:rsidP="00BD409F">
            <w:pPr>
              <w:pStyle w:val="Listenabsatz"/>
              <w:ind w:left="0"/>
              <w:jc w:val="both"/>
              <w:rPr>
                <w:rFonts w:ascii="Times New Roman" w:hAnsi="Times New Roman"/>
                <w:b/>
                <w:color w:val="000000"/>
              </w:rPr>
            </w:pPr>
            <w:r w:rsidRPr="001C408B">
              <w:rPr>
                <w:rFonts w:ascii="Times New Roman" w:hAnsi="Times New Roman"/>
                <w:b/>
                <w:color w:val="000000"/>
              </w:rPr>
              <w:t>Überprüfung und Erhaltung der Räume</w:t>
            </w:r>
          </w:p>
        </w:tc>
        <w:tc>
          <w:tcPr>
            <w:tcW w:w="4959" w:type="dxa"/>
            <w:tcBorders>
              <w:top w:val="single" w:sz="4" w:space="0" w:color="auto"/>
              <w:left w:val="single" w:sz="4" w:space="0" w:color="auto"/>
              <w:bottom w:val="single" w:sz="4" w:space="0" w:color="auto"/>
              <w:right w:val="single" w:sz="4" w:space="0" w:color="auto"/>
            </w:tcBorders>
          </w:tcPr>
          <w:p w14:paraId="7FE54004" w14:textId="77777777" w:rsidR="00BD409F" w:rsidRPr="001C408B" w:rsidRDefault="001C408B" w:rsidP="00BD409F">
            <w:pPr>
              <w:pStyle w:val="Textkrper"/>
              <w:spacing w:line="240" w:lineRule="auto"/>
              <w:rPr>
                <w:b/>
                <w:sz w:val="22"/>
                <w:szCs w:val="22"/>
                <w:lang w:val="it-IT"/>
              </w:rPr>
            </w:pPr>
            <w:r w:rsidRPr="001C408B">
              <w:rPr>
                <w:b/>
                <w:sz w:val="22"/>
                <w:szCs w:val="22"/>
                <w:lang w:val="it-IT"/>
              </w:rPr>
              <w:t>Articolo 7</w:t>
            </w:r>
          </w:p>
          <w:p w14:paraId="18D5E499" w14:textId="77777777" w:rsidR="001C408B" w:rsidRPr="001C408B" w:rsidRDefault="001C408B" w:rsidP="00BD409F">
            <w:pPr>
              <w:pStyle w:val="Textkrper"/>
              <w:spacing w:line="240" w:lineRule="auto"/>
              <w:rPr>
                <w:b/>
                <w:sz w:val="22"/>
                <w:szCs w:val="22"/>
                <w:lang w:val="it-IT"/>
              </w:rPr>
            </w:pPr>
            <w:r w:rsidRPr="001C408B">
              <w:rPr>
                <w:b/>
                <w:sz w:val="22"/>
                <w:szCs w:val="22"/>
                <w:lang w:val="it-IT"/>
              </w:rPr>
              <w:t>Verifica dell’assegnazione dell’alloggio</w:t>
            </w:r>
          </w:p>
        </w:tc>
      </w:tr>
      <w:tr w:rsidR="001C408B" w:rsidRPr="00A64BBE" w14:paraId="0584BCEF" w14:textId="77777777" w:rsidTr="006B0F36">
        <w:tc>
          <w:tcPr>
            <w:tcW w:w="5108" w:type="dxa"/>
            <w:tcBorders>
              <w:top w:val="single" w:sz="4" w:space="0" w:color="auto"/>
              <w:left w:val="single" w:sz="4" w:space="0" w:color="auto"/>
              <w:bottom w:val="single" w:sz="4" w:space="0" w:color="auto"/>
              <w:right w:val="single" w:sz="4" w:space="0" w:color="auto"/>
            </w:tcBorders>
          </w:tcPr>
          <w:p w14:paraId="47F0BDB0" w14:textId="452268D5" w:rsidR="001C408B" w:rsidRDefault="001C408B" w:rsidP="001C408B">
            <w:pPr>
              <w:pStyle w:val="Listenabsatz"/>
              <w:numPr>
                <w:ilvl w:val="0"/>
                <w:numId w:val="37"/>
              </w:numPr>
              <w:jc w:val="both"/>
              <w:rPr>
                <w:rFonts w:ascii="Times New Roman" w:hAnsi="Times New Roman"/>
                <w:color w:val="000000"/>
              </w:rPr>
            </w:pPr>
            <w:r>
              <w:rPr>
                <w:rFonts w:ascii="Times New Roman" w:hAnsi="Times New Roman"/>
                <w:color w:val="000000"/>
              </w:rPr>
              <w:t>Das Fachpersonal des Trägers erhebt regelmäßig den Pflege- und Betreuungsbedarf des Nutzers/ der Nutzerin. Sollte dieses feststellen, dass sich der Zustand des N</w:t>
            </w:r>
            <w:r w:rsidR="008166FA">
              <w:rPr>
                <w:rFonts w:ascii="Times New Roman" w:hAnsi="Times New Roman"/>
                <w:color w:val="000000"/>
              </w:rPr>
              <w:t>u</w:t>
            </w:r>
            <w:r>
              <w:rPr>
                <w:rFonts w:ascii="Times New Roman" w:hAnsi="Times New Roman"/>
                <w:color w:val="000000"/>
              </w:rPr>
              <w:t>tzers/ der Nutzerin so verschlechtert hat, dass eine Begleitung und Betreuung durch diesen Dienst nicht mehr angemessen gewährleistet werden kann, wird er/sie in eine andere Einrichtung verlegt (im Falle von Senioren/</w:t>
            </w:r>
            <w:r w:rsidR="008166FA">
              <w:rPr>
                <w:rFonts w:ascii="Times New Roman" w:hAnsi="Times New Roman"/>
                <w:color w:val="000000"/>
              </w:rPr>
              <w:t>S</w:t>
            </w:r>
            <w:r>
              <w:rPr>
                <w:rFonts w:ascii="Times New Roman" w:hAnsi="Times New Roman"/>
                <w:color w:val="000000"/>
              </w:rPr>
              <w:t xml:space="preserve">eniorinnen in ein Seniorenwohnheim, im Falle </w:t>
            </w:r>
            <w:proofErr w:type="gramStart"/>
            <w:r>
              <w:rPr>
                <w:rFonts w:ascii="Times New Roman" w:hAnsi="Times New Roman"/>
                <w:color w:val="000000"/>
              </w:rPr>
              <w:t>von anderen Nutzer</w:t>
            </w:r>
            <w:proofErr w:type="gramEnd"/>
            <w:r>
              <w:rPr>
                <w:rFonts w:ascii="Times New Roman" w:hAnsi="Times New Roman"/>
                <w:color w:val="000000"/>
              </w:rPr>
              <w:t>/ Nutzerinnen in eine sonstige den Bedürfnissen entsprechende Einrichtung). Dasselbe gilt falls der Nutzer/ die Nutzerin laut Sozialdiagnose einer sozialen Fachkraft nicht mehr in der Lage ist, in der Wohnung zu leben oder dessen/deren Verbleib in der Wohnung für die anderen Bewohner/innen nicht mehr zumutbar ist.</w:t>
            </w:r>
          </w:p>
        </w:tc>
        <w:tc>
          <w:tcPr>
            <w:tcW w:w="4959" w:type="dxa"/>
            <w:tcBorders>
              <w:top w:val="single" w:sz="4" w:space="0" w:color="auto"/>
              <w:left w:val="single" w:sz="4" w:space="0" w:color="auto"/>
              <w:bottom w:val="single" w:sz="4" w:space="0" w:color="auto"/>
              <w:right w:val="single" w:sz="4" w:space="0" w:color="auto"/>
            </w:tcBorders>
          </w:tcPr>
          <w:p w14:paraId="79A9E35F" w14:textId="77777777" w:rsidR="001C408B" w:rsidRDefault="001C408B" w:rsidP="00E206E4">
            <w:pPr>
              <w:pStyle w:val="Textkrper"/>
              <w:numPr>
                <w:ilvl w:val="0"/>
                <w:numId w:val="38"/>
              </w:numPr>
              <w:spacing w:line="240" w:lineRule="auto"/>
              <w:rPr>
                <w:sz w:val="22"/>
                <w:szCs w:val="22"/>
                <w:lang w:val="it-IT"/>
              </w:rPr>
            </w:pPr>
            <w:r>
              <w:rPr>
                <w:sz w:val="22"/>
                <w:szCs w:val="22"/>
                <w:lang w:val="it-IT"/>
              </w:rPr>
              <w:t>Il personale competente dell’ente gestore rileva regolarmente il fabbisogno di cura e assistenz</w:t>
            </w:r>
            <w:r w:rsidR="00E206E4">
              <w:rPr>
                <w:sz w:val="22"/>
                <w:szCs w:val="22"/>
                <w:lang w:val="it-IT"/>
              </w:rPr>
              <w:t>a</w:t>
            </w:r>
            <w:r>
              <w:rPr>
                <w:sz w:val="22"/>
                <w:szCs w:val="22"/>
                <w:lang w:val="it-IT"/>
              </w:rPr>
              <w:t xml:space="preserve"> dell’utente. Se il personale competente dell’ente gestore accerta che le condizioni dell’utente sono peggiorate al punto che </w:t>
            </w:r>
            <w:proofErr w:type="gramStart"/>
            <w:r>
              <w:rPr>
                <w:sz w:val="22"/>
                <w:szCs w:val="22"/>
                <w:lang w:val="it-IT"/>
              </w:rPr>
              <w:t>l’</w:t>
            </w:r>
            <w:proofErr w:type="spellStart"/>
            <w:r>
              <w:rPr>
                <w:sz w:val="22"/>
                <w:szCs w:val="22"/>
                <w:lang w:val="it-IT"/>
              </w:rPr>
              <w:t>accompagnamente</w:t>
            </w:r>
            <w:proofErr w:type="spellEnd"/>
            <w:r w:rsidR="00E206E4">
              <w:rPr>
                <w:sz w:val="22"/>
                <w:szCs w:val="22"/>
                <w:lang w:val="it-IT"/>
              </w:rPr>
              <w:t xml:space="preserve"> ,</w:t>
            </w:r>
            <w:r>
              <w:rPr>
                <w:sz w:val="22"/>
                <w:szCs w:val="22"/>
                <w:lang w:val="it-IT"/>
              </w:rPr>
              <w:t>o</w:t>
            </w:r>
            <w:proofErr w:type="gramEnd"/>
            <w:r>
              <w:rPr>
                <w:sz w:val="22"/>
                <w:szCs w:val="22"/>
                <w:lang w:val="it-IT"/>
              </w:rPr>
              <w:t xml:space="preserve"> l’assistenza non possono essere più </w:t>
            </w:r>
            <w:proofErr w:type="spellStart"/>
            <w:r>
              <w:rPr>
                <w:sz w:val="22"/>
                <w:szCs w:val="22"/>
                <w:lang w:val="it-IT"/>
              </w:rPr>
              <w:t>asicurati</w:t>
            </w:r>
            <w:proofErr w:type="spellEnd"/>
            <w:r>
              <w:rPr>
                <w:sz w:val="22"/>
                <w:szCs w:val="22"/>
                <w:lang w:val="it-IT"/>
              </w:rPr>
              <w:t xml:space="preserve"> in modo adeguato attraverso tale servizio, </w:t>
            </w:r>
            <w:r w:rsidR="00617A20">
              <w:rPr>
                <w:sz w:val="22"/>
                <w:szCs w:val="22"/>
                <w:lang w:val="it-IT"/>
              </w:rPr>
              <w:t>si provvederà al trasferimento dello stesso / della stessa in altra struttura (in ca</w:t>
            </w:r>
            <w:r w:rsidR="00E206E4">
              <w:rPr>
                <w:sz w:val="22"/>
                <w:szCs w:val="22"/>
                <w:lang w:val="it-IT"/>
              </w:rPr>
              <w:t>s</w:t>
            </w:r>
            <w:r w:rsidR="00617A20">
              <w:rPr>
                <w:sz w:val="22"/>
                <w:szCs w:val="22"/>
                <w:lang w:val="it-IT"/>
              </w:rPr>
              <w:t xml:space="preserve">o di </w:t>
            </w:r>
            <w:r w:rsidR="00E206E4">
              <w:rPr>
                <w:sz w:val="22"/>
                <w:szCs w:val="22"/>
                <w:lang w:val="it-IT"/>
              </w:rPr>
              <w:t>anziani</w:t>
            </w:r>
            <w:r w:rsidR="00617A20">
              <w:rPr>
                <w:sz w:val="22"/>
                <w:szCs w:val="22"/>
                <w:lang w:val="it-IT"/>
              </w:rPr>
              <w:t xml:space="preserve"> </w:t>
            </w:r>
            <w:r w:rsidR="00E206E4">
              <w:rPr>
                <w:sz w:val="22"/>
                <w:szCs w:val="22"/>
                <w:lang w:val="it-IT"/>
              </w:rPr>
              <w:t>in una residenza per anziani</w:t>
            </w:r>
            <w:r w:rsidR="00617A20">
              <w:rPr>
                <w:sz w:val="22"/>
                <w:szCs w:val="22"/>
                <w:lang w:val="it-IT"/>
              </w:rPr>
              <w:t xml:space="preserve">, in caso di altri utenti in una struttura adatta alle rispettive esigenze). Lo stesso vale se l’utente secondo la </w:t>
            </w:r>
            <w:proofErr w:type="spellStart"/>
            <w:r w:rsidR="00617A20">
              <w:rPr>
                <w:sz w:val="22"/>
                <w:szCs w:val="22"/>
                <w:lang w:val="it-IT"/>
              </w:rPr>
              <w:t>valutenzione</w:t>
            </w:r>
            <w:proofErr w:type="spellEnd"/>
            <w:r w:rsidR="00617A20">
              <w:rPr>
                <w:sz w:val="22"/>
                <w:szCs w:val="22"/>
                <w:lang w:val="it-IT"/>
              </w:rPr>
              <w:t xml:space="preserve"> sociale di un operatore/ una operatrice sociale non è più in grado di abitare nell’alloggio o la cui permanenza nell’alloggio stesso risulta eccessivamente gravosa per le altre persone residenti.</w:t>
            </w:r>
          </w:p>
        </w:tc>
      </w:tr>
      <w:tr w:rsidR="00617A20" w:rsidRPr="00A64BBE" w14:paraId="443812E5" w14:textId="77777777" w:rsidTr="006B0F36">
        <w:tc>
          <w:tcPr>
            <w:tcW w:w="5108" w:type="dxa"/>
            <w:tcBorders>
              <w:top w:val="single" w:sz="4" w:space="0" w:color="auto"/>
              <w:left w:val="single" w:sz="4" w:space="0" w:color="auto"/>
              <w:bottom w:val="single" w:sz="4" w:space="0" w:color="auto"/>
              <w:right w:val="single" w:sz="4" w:space="0" w:color="auto"/>
            </w:tcBorders>
          </w:tcPr>
          <w:p w14:paraId="5050D565" w14:textId="77777777" w:rsidR="00617A20" w:rsidRPr="00A72BD6" w:rsidRDefault="00617A20" w:rsidP="00617A20">
            <w:pPr>
              <w:pStyle w:val="Listenabsatz"/>
              <w:ind w:left="36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481762DA" w14:textId="77777777" w:rsidR="00617A20" w:rsidRDefault="00617A20" w:rsidP="00617A20">
            <w:pPr>
              <w:pStyle w:val="Textkrper"/>
              <w:spacing w:line="240" w:lineRule="auto"/>
              <w:ind w:left="360"/>
              <w:rPr>
                <w:sz w:val="22"/>
                <w:szCs w:val="22"/>
                <w:lang w:val="it-IT"/>
              </w:rPr>
            </w:pPr>
          </w:p>
        </w:tc>
      </w:tr>
      <w:tr w:rsidR="00617A20" w:rsidRPr="00A64BBE" w14:paraId="4C82F591" w14:textId="77777777" w:rsidTr="006B0F36">
        <w:tc>
          <w:tcPr>
            <w:tcW w:w="5108" w:type="dxa"/>
            <w:tcBorders>
              <w:top w:val="single" w:sz="4" w:space="0" w:color="auto"/>
              <w:left w:val="single" w:sz="4" w:space="0" w:color="auto"/>
              <w:bottom w:val="single" w:sz="4" w:space="0" w:color="auto"/>
              <w:right w:val="single" w:sz="4" w:space="0" w:color="auto"/>
            </w:tcBorders>
          </w:tcPr>
          <w:p w14:paraId="3639C2E5" w14:textId="77777777" w:rsidR="00617A20" w:rsidRPr="00617A20" w:rsidRDefault="00617A20" w:rsidP="00617A20">
            <w:pPr>
              <w:pStyle w:val="Listenabsatz"/>
              <w:ind w:left="0"/>
              <w:jc w:val="both"/>
              <w:rPr>
                <w:rFonts w:ascii="Times New Roman" w:hAnsi="Times New Roman"/>
                <w:b/>
                <w:color w:val="000000"/>
              </w:rPr>
            </w:pPr>
            <w:r w:rsidRPr="00617A20">
              <w:rPr>
                <w:rFonts w:ascii="Times New Roman" w:hAnsi="Times New Roman"/>
                <w:b/>
                <w:color w:val="000000"/>
              </w:rPr>
              <w:t>Artikel 8</w:t>
            </w:r>
          </w:p>
          <w:p w14:paraId="60F68DA7" w14:textId="77777777" w:rsidR="00617A20" w:rsidRPr="00617A20" w:rsidRDefault="00617A20" w:rsidP="00617A20">
            <w:pPr>
              <w:pStyle w:val="Listenabsatz"/>
              <w:ind w:left="0"/>
              <w:jc w:val="both"/>
              <w:rPr>
                <w:rFonts w:ascii="Times New Roman" w:hAnsi="Times New Roman"/>
                <w:b/>
                <w:color w:val="000000"/>
              </w:rPr>
            </w:pPr>
            <w:r w:rsidRPr="00617A20">
              <w:rPr>
                <w:rFonts w:ascii="Times New Roman" w:hAnsi="Times New Roman"/>
                <w:b/>
                <w:color w:val="000000"/>
              </w:rPr>
              <w:t>Überlassung und Erhaltung der Räume</w:t>
            </w:r>
          </w:p>
        </w:tc>
        <w:tc>
          <w:tcPr>
            <w:tcW w:w="4959" w:type="dxa"/>
            <w:tcBorders>
              <w:top w:val="single" w:sz="4" w:space="0" w:color="auto"/>
              <w:left w:val="single" w:sz="4" w:space="0" w:color="auto"/>
              <w:bottom w:val="single" w:sz="4" w:space="0" w:color="auto"/>
              <w:right w:val="single" w:sz="4" w:space="0" w:color="auto"/>
            </w:tcBorders>
          </w:tcPr>
          <w:p w14:paraId="6DA51DED" w14:textId="77777777" w:rsidR="00617A20" w:rsidRPr="00617A20" w:rsidRDefault="00617A20" w:rsidP="00617A20">
            <w:pPr>
              <w:pStyle w:val="Textkrper"/>
              <w:spacing w:line="240" w:lineRule="auto"/>
              <w:rPr>
                <w:b/>
                <w:sz w:val="22"/>
                <w:szCs w:val="22"/>
                <w:lang w:val="it-IT"/>
              </w:rPr>
            </w:pPr>
            <w:r w:rsidRPr="00617A20">
              <w:rPr>
                <w:b/>
                <w:sz w:val="22"/>
                <w:szCs w:val="22"/>
                <w:lang w:val="it-IT"/>
              </w:rPr>
              <w:t>Articolo 8</w:t>
            </w:r>
          </w:p>
          <w:p w14:paraId="7279FA44" w14:textId="77777777" w:rsidR="00617A20" w:rsidRPr="00617A20" w:rsidRDefault="00617A20" w:rsidP="00617A20">
            <w:pPr>
              <w:pStyle w:val="Textkrper"/>
              <w:spacing w:line="240" w:lineRule="auto"/>
              <w:rPr>
                <w:b/>
                <w:sz w:val="22"/>
                <w:szCs w:val="22"/>
                <w:lang w:val="it-IT"/>
              </w:rPr>
            </w:pPr>
            <w:r w:rsidRPr="00617A20">
              <w:rPr>
                <w:b/>
                <w:sz w:val="22"/>
                <w:szCs w:val="22"/>
                <w:lang w:val="it-IT"/>
              </w:rPr>
              <w:t>Cessione e manutenzione dei locali</w:t>
            </w:r>
          </w:p>
        </w:tc>
      </w:tr>
      <w:tr w:rsidR="00617A20" w:rsidRPr="00A64BBE" w14:paraId="17702FEF" w14:textId="77777777" w:rsidTr="006B0F36">
        <w:tc>
          <w:tcPr>
            <w:tcW w:w="5108" w:type="dxa"/>
            <w:tcBorders>
              <w:top w:val="single" w:sz="4" w:space="0" w:color="auto"/>
              <w:left w:val="single" w:sz="4" w:space="0" w:color="auto"/>
              <w:bottom w:val="single" w:sz="4" w:space="0" w:color="auto"/>
              <w:right w:val="single" w:sz="4" w:space="0" w:color="auto"/>
            </w:tcBorders>
          </w:tcPr>
          <w:p w14:paraId="5713A70C" w14:textId="77777777" w:rsidR="00617A20" w:rsidRDefault="005A28A5" w:rsidP="00F6341F">
            <w:pPr>
              <w:pStyle w:val="Listenabsatz"/>
              <w:ind w:left="0"/>
              <w:jc w:val="both"/>
              <w:rPr>
                <w:rFonts w:ascii="Times New Roman" w:hAnsi="Times New Roman"/>
                <w:color w:val="000000"/>
              </w:rPr>
            </w:pPr>
            <w:r>
              <w:rPr>
                <w:rFonts w:ascii="Times New Roman" w:hAnsi="Times New Roman"/>
                <w:color w:val="000000"/>
              </w:rPr>
              <w:t xml:space="preserve">Der Nutzer/ die Nutzerin erklärt, dass die ihm/ihr zugewiesenen Räume sich in einem guten Zustand befinden und verpflichtet sich, etwaige zum Zeitpunkt anfallenden Kosten für die Wiederherstellung </w:t>
            </w:r>
            <w:r w:rsidR="00F6341F">
              <w:rPr>
                <w:rFonts w:ascii="Times New Roman" w:hAnsi="Times New Roman"/>
                <w:color w:val="000000"/>
              </w:rPr>
              <w:t>zu tragen</w:t>
            </w:r>
            <w:r>
              <w:rPr>
                <w:rFonts w:ascii="Times New Roman" w:hAnsi="Times New Roman"/>
                <w:color w:val="000000"/>
              </w:rPr>
              <w:t>. Widrigenfalls kann</w:t>
            </w:r>
            <w:r w:rsidR="00007603">
              <w:rPr>
                <w:rFonts w:ascii="Times New Roman" w:hAnsi="Times New Roman"/>
                <w:color w:val="000000"/>
              </w:rPr>
              <w:t xml:space="preserve"> der Träger seine Ansprüche auch auf die hinterlegte Kaution geltend machen. Der Zustand der Wohnung </w:t>
            </w:r>
            <w:r w:rsidR="00007603">
              <w:rPr>
                <w:rFonts w:ascii="Times New Roman" w:hAnsi="Times New Roman"/>
                <w:color w:val="000000"/>
              </w:rPr>
              <w:lastRenderedPageBreak/>
              <w:t>wird von einer vom Träger hierfür beauftragten Person mittels Lokalaugenschein überprüft.</w:t>
            </w:r>
          </w:p>
        </w:tc>
        <w:tc>
          <w:tcPr>
            <w:tcW w:w="4959" w:type="dxa"/>
            <w:tcBorders>
              <w:top w:val="single" w:sz="4" w:space="0" w:color="auto"/>
              <w:left w:val="single" w:sz="4" w:space="0" w:color="auto"/>
              <w:bottom w:val="single" w:sz="4" w:space="0" w:color="auto"/>
              <w:right w:val="single" w:sz="4" w:space="0" w:color="auto"/>
            </w:tcBorders>
          </w:tcPr>
          <w:p w14:paraId="27FC5C5D" w14:textId="77777777" w:rsidR="00617A20" w:rsidRDefault="00E206E4" w:rsidP="00617A20">
            <w:pPr>
              <w:pStyle w:val="Textkrper"/>
              <w:spacing w:line="240" w:lineRule="auto"/>
              <w:rPr>
                <w:sz w:val="22"/>
                <w:szCs w:val="22"/>
                <w:lang w:val="it-IT"/>
              </w:rPr>
            </w:pPr>
            <w:r>
              <w:rPr>
                <w:sz w:val="22"/>
                <w:szCs w:val="22"/>
                <w:lang w:val="it-IT"/>
              </w:rPr>
              <w:lastRenderedPageBreak/>
              <w:t>L´</w:t>
            </w:r>
            <w:r w:rsidR="00007603">
              <w:rPr>
                <w:sz w:val="22"/>
                <w:szCs w:val="22"/>
                <w:lang w:val="it-IT"/>
              </w:rPr>
              <w:t xml:space="preserve">utente dichiara che i locali a lui/lei assegnati si trovano in buono stato di manutenzione e si impegna di rimborsare all’ente gestore le spese che si rendessero necessarie per il ripristino dell’alloggio al momento della riconsegna. L’utente può anche eseguire a proprie spese il ripristino dell’alloggio. In caso contrario l’ente </w:t>
            </w:r>
            <w:r w:rsidR="00007603">
              <w:rPr>
                <w:sz w:val="22"/>
                <w:szCs w:val="22"/>
                <w:lang w:val="it-IT"/>
              </w:rPr>
              <w:lastRenderedPageBreak/>
              <w:t>gestore può far valere le proprie pretese trattenendo il deposito cauzionale. La condizione dell’alloggio verrà esaminata da una persona incaricata dall’ente gestore di effettuare un sopralluogo.</w:t>
            </w:r>
          </w:p>
        </w:tc>
      </w:tr>
      <w:tr w:rsidR="00007603" w:rsidRPr="00A64BBE" w14:paraId="2D7B7851" w14:textId="77777777" w:rsidTr="006B0F36">
        <w:tc>
          <w:tcPr>
            <w:tcW w:w="5108" w:type="dxa"/>
            <w:tcBorders>
              <w:top w:val="single" w:sz="4" w:space="0" w:color="auto"/>
              <w:left w:val="single" w:sz="4" w:space="0" w:color="auto"/>
              <w:bottom w:val="single" w:sz="4" w:space="0" w:color="auto"/>
              <w:right w:val="single" w:sz="4" w:space="0" w:color="auto"/>
            </w:tcBorders>
          </w:tcPr>
          <w:p w14:paraId="45EB96A0" w14:textId="77777777" w:rsidR="00007603" w:rsidRPr="00A72BD6" w:rsidRDefault="00007603" w:rsidP="00617A20">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79FE57CE" w14:textId="77777777" w:rsidR="00007603" w:rsidRDefault="00007603" w:rsidP="00617A20">
            <w:pPr>
              <w:pStyle w:val="Textkrper"/>
              <w:spacing w:line="240" w:lineRule="auto"/>
              <w:rPr>
                <w:sz w:val="22"/>
                <w:szCs w:val="22"/>
                <w:lang w:val="it-IT"/>
              </w:rPr>
            </w:pPr>
          </w:p>
        </w:tc>
      </w:tr>
      <w:tr w:rsidR="00926F85" w:rsidRPr="00A64BBE" w14:paraId="7E741958" w14:textId="77777777" w:rsidTr="006B0F36">
        <w:tc>
          <w:tcPr>
            <w:tcW w:w="5108" w:type="dxa"/>
            <w:tcBorders>
              <w:top w:val="single" w:sz="4" w:space="0" w:color="auto"/>
              <w:left w:val="single" w:sz="4" w:space="0" w:color="auto"/>
              <w:bottom w:val="single" w:sz="4" w:space="0" w:color="auto"/>
              <w:right w:val="single" w:sz="4" w:space="0" w:color="auto"/>
            </w:tcBorders>
          </w:tcPr>
          <w:p w14:paraId="74C38647" w14:textId="77777777" w:rsidR="00926F85" w:rsidRPr="00926F85" w:rsidRDefault="00926F85" w:rsidP="00617A20">
            <w:pPr>
              <w:pStyle w:val="Listenabsatz"/>
              <w:ind w:left="0"/>
              <w:jc w:val="both"/>
              <w:rPr>
                <w:rFonts w:ascii="Times New Roman" w:hAnsi="Times New Roman"/>
                <w:b/>
                <w:color w:val="000000"/>
              </w:rPr>
            </w:pPr>
            <w:r w:rsidRPr="00926F85">
              <w:rPr>
                <w:rFonts w:ascii="Times New Roman" w:hAnsi="Times New Roman"/>
                <w:b/>
                <w:color w:val="000000"/>
              </w:rPr>
              <w:t>Artikel 9</w:t>
            </w:r>
          </w:p>
          <w:p w14:paraId="0C033D3E" w14:textId="77777777" w:rsidR="00926F85" w:rsidRPr="00926F85" w:rsidRDefault="00926F85" w:rsidP="00617A20">
            <w:pPr>
              <w:pStyle w:val="Listenabsatz"/>
              <w:ind w:left="0"/>
              <w:jc w:val="both"/>
              <w:rPr>
                <w:rFonts w:ascii="Times New Roman" w:hAnsi="Times New Roman"/>
                <w:b/>
                <w:color w:val="000000"/>
              </w:rPr>
            </w:pPr>
            <w:r w:rsidRPr="00926F85">
              <w:rPr>
                <w:rFonts w:ascii="Times New Roman" w:hAnsi="Times New Roman"/>
                <w:b/>
                <w:color w:val="000000"/>
              </w:rPr>
              <w:t>In der Wohnung durchgeführte Umbauarbeiten</w:t>
            </w:r>
          </w:p>
        </w:tc>
        <w:tc>
          <w:tcPr>
            <w:tcW w:w="4959" w:type="dxa"/>
            <w:tcBorders>
              <w:top w:val="single" w:sz="4" w:space="0" w:color="auto"/>
              <w:left w:val="single" w:sz="4" w:space="0" w:color="auto"/>
              <w:bottom w:val="single" w:sz="4" w:space="0" w:color="auto"/>
              <w:right w:val="single" w:sz="4" w:space="0" w:color="auto"/>
            </w:tcBorders>
          </w:tcPr>
          <w:p w14:paraId="73513947" w14:textId="77777777" w:rsidR="00926F85" w:rsidRPr="00926F85" w:rsidRDefault="00926F85" w:rsidP="00617A20">
            <w:pPr>
              <w:pStyle w:val="Textkrper"/>
              <w:spacing w:line="240" w:lineRule="auto"/>
              <w:rPr>
                <w:b/>
                <w:sz w:val="22"/>
                <w:szCs w:val="22"/>
                <w:lang w:val="it-IT"/>
              </w:rPr>
            </w:pPr>
            <w:r w:rsidRPr="00926F85">
              <w:rPr>
                <w:b/>
                <w:sz w:val="22"/>
                <w:szCs w:val="22"/>
                <w:lang w:val="it-IT"/>
              </w:rPr>
              <w:t>Articolo 9</w:t>
            </w:r>
          </w:p>
          <w:p w14:paraId="0E0F5D1F" w14:textId="77777777" w:rsidR="00926F85" w:rsidRPr="00926F85" w:rsidRDefault="00926F85" w:rsidP="00617A20">
            <w:pPr>
              <w:pStyle w:val="Textkrper"/>
              <w:spacing w:line="240" w:lineRule="auto"/>
              <w:rPr>
                <w:b/>
                <w:sz w:val="22"/>
                <w:szCs w:val="22"/>
                <w:lang w:val="it-IT"/>
              </w:rPr>
            </w:pPr>
            <w:r w:rsidRPr="00926F85">
              <w:rPr>
                <w:b/>
                <w:sz w:val="22"/>
                <w:szCs w:val="22"/>
                <w:lang w:val="it-IT"/>
              </w:rPr>
              <w:t>Opere di ristrutturazione eseguite nell’alloggio</w:t>
            </w:r>
          </w:p>
        </w:tc>
      </w:tr>
      <w:tr w:rsidR="00926F85" w:rsidRPr="00A64BBE" w14:paraId="42373553" w14:textId="77777777" w:rsidTr="006B0F36">
        <w:tc>
          <w:tcPr>
            <w:tcW w:w="5108" w:type="dxa"/>
            <w:tcBorders>
              <w:top w:val="single" w:sz="4" w:space="0" w:color="auto"/>
              <w:left w:val="single" w:sz="4" w:space="0" w:color="auto"/>
              <w:bottom w:val="single" w:sz="4" w:space="0" w:color="auto"/>
              <w:right w:val="single" w:sz="4" w:space="0" w:color="auto"/>
            </w:tcBorders>
          </w:tcPr>
          <w:p w14:paraId="46FD2FD1" w14:textId="77777777" w:rsidR="00926F85" w:rsidRDefault="00926F85" w:rsidP="00617A20">
            <w:pPr>
              <w:pStyle w:val="Listenabsatz"/>
              <w:ind w:left="0"/>
              <w:jc w:val="both"/>
              <w:rPr>
                <w:rFonts w:ascii="Times New Roman" w:hAnsi="Times New Roman"/>
                <w:color w:val="000000"/>
              </w:rPr>
            </w:pPr>
            <w:r>
              <w:rPr>
                <w:rFonts w:ascii="Times New Roman" w:hAnsi="Times New Roman"/>
                <w:color w:val="000000"/>
              </w:rPr>
              <w:t>Der Nutzer/ die Nutzerin haftet gegenüber dem Träger und Dritten für Schäden, die er/sie selbst oder seine/ihre Mitbewohner/innen durch Nachlässigkeit oder Missbrauch der Wohnung und der gemeinschaftlichen Räume verursacht haben. Der Nutzer/ die Nutzerin darf ohne vorherige</w:t>
            </w:r>
            <w:r w:rsidR="00FE74FD">
              <w:rPr>
                <w:rFonts w:ascii="Times New Roman" w:hAnsi="Times New Roman"/>
                <w:color w:val="000000"/>
              </w:rPr>
              <w:t xml:space="preserve"> schriftliche Genehmigung des Trägers keine Änderung, Neuerung oder Ausbesserung in der Wohnung durchführen. Eine Nichtbeachtung dieser Auflage hat die sofortige Auflösung dieser Konvention zur Folge. Etwaige Arbeiten zur Wiederherstellung gehen zu Lasten des Nutzers/</w:t>
            </w:r>
            <w:r w:rsidR="00CB00A3">
              <w:rPr>
                <w:rFonts w:ascii="Times New Roman" w:hAnsi="Times New Roman"/>
                <w:color w:val="000000"/>
              </w:rPr>
              <w:t xml:space="preserve"> der Nutzerin. Dieser/ diese st</w:t>
            </w:r>
            <w:r w:rsidR="00FE74FD">
              <w:rPr>
                <w:rFonts w:ascii="Times New Roman" w:hAnsi="Times New Roman"/>
                <w:color w:val="000000"/>
              </w:rPr>
              <w:t>immt zu, dass der Träger die Wohnung betritt, um deren Ursprungszustand zu überprüfen.</w:t>
            </w:r>
          </w:p>
        </w:tc>
        <w:tc>
          <w:tcPr>
            <w:tcW w:w="4959" w:type="dxa"/>
            <w:tcBorders>
              <w:top w:val="single" w:sz="4" w:space="0" w:color="auto"/>
              <w:left w:val="single" w:sz="4" w:space="0" w:color="auto"/>
              <w:bottom w:val="single" w:sz="4" w:space="0" w:color="auto"/>
              <w:right w:val="single" w:sz="4" w:space="0" w:color="auto"/>
            </w:tcBorders>
          </w:tcPr>
          <w:p w14:paraId="7A203FA9" w14:textId="77777777" w:rsidR="00926F85" w:rsidRDefault="00926F85" w:rsidP="00617A20">
            <w:pPr>
              <w:pStyle w:val="Textkrper"/>
              <w:spacing w:line="240" w:lineRule="auto"/>
              <w:rPr>
                <w:sz w:val="22"/>
                <w:szCs w:val="22"/>
                <w:lang w:val="it-IT"/>
              </w:rPr>
            </w:pPr>
            <w:r>
              <w:rPr>
                <w:sz w:val="22"/>
                <w:szCs w:val="22"/>
                <w:lang w:val="it-IT"/>
              </w:rPr>
              <w:t>L’utente è responsabile verso l’ente gestore e verso terzi per danni provocati da lui/lei o dalle persone con lui/lei conviventi per incuria o uso scorretto dell’alloggio e relative parti comuni. L’utente non può apportare alcuna modifica</w:t>
            </w:r>
            <w:r w:rsidR="00FE74FD">
              <w:rPr>
                <w:sz w:val="22"/>
                <w:szCs w:val="22"/>
                <w:lang w:val="it-IT"/>
              </w:rPr>
              <w:t>, innovazione o miglior</w:t>
            </w:r>
            <w:r w:rsidR="00E206E4">
              <w:rPr>
                <w:sz w:val="22"/>
                <w:szCs w:val="22"/>
                <w:lang w:val="it-IT"/>
              </w:rPr>
              <w:t>i</w:t>
            </w:r>
            <w:r w:rsidR="00FE74FD">
              <w:rPr>
                <w:sz w:val="22"/>
                <w:szCs w:val="22"/>
                <w:lang w:val="it-IT"/>
              </w:rPr>
              <w:t>a all’alloggio senza preventivo consenso scritto dell’ente gestore. La mancata osservanza della presente disposizione comporta la risoluzione in tronco della presente convenzione. Eventuali lavori di ripristino sono a carico dell’</w:t>
            </w:r>
            <w:proofErr w:type="spellStart"/>
            <w:r w:rsidR="00FE74FD">
              <w:rPr>
                <w:sz w:val="22"/>
                <w:szCs w:val="22"/>
                <w:lang w:val="it-IT"/>
              </w:rPr>
              <w:t>untente</w:t>
            </w:r>
            <w:proofErr w:type="spellEnd"/>
            <w:r w:rsidR="00FE74FD">
              <w:rPr>
                <w:sz w:val="22"/>
                <w:szCs w:val="22"/>
                <w:lang w:val="it-IT"/>
              </w:rPr>
              <w:t>. L’utente deve consentire all’ente gestore di accedere all’alloggio per verificarne lo stato di manutenzione.</w:t>
            </w:r>
          </w:p>
        </w:tc>
      </w:tr>
      <w:tr w:rsidR="00F56833" w:rsidRPr="00A64BBE" w14:paraId="147F54ED" w14:textId="77777777" w:rsidTr="006B0F36">
        <w:tc>
          <w:tcPr>
            <w:tcW w:w="5108" w:type="dxa"/>
            <w:tcBorders>
              <w:top w:val="single" w:sz="4" w:space="0" w:color="auto"/>
              <w:left w:val="single" w:sz="4" w:space="0" w:color="auto"/>
              <w:bottom w:val="single" w:sz="4" w:space="0" w:color="auto"/>
              <w:right w:val="single" w:sz="4" w:space="0" w:color="auto"/>
            </w:tcBorders>
          </w:tcPr>
          <w:p w14:paraId="5B057F9A" w14:textId="77777777" w:rsidR="00F56833" w:rsidRPr="00A72BD6" w:rsidRDefault="00F56833" w:rsidP="00617A20">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7CFD1799" w14:textId="77777777" w:rsidR="00F56833" w:rsidRDefault="00F56833" w:rsidP="00617A20">
            <w:pPr>
              <w:pStyle w:val="Textkrper"/>
              <w:spacing w:line="240" w:lineRule="auto"/>
              <w:rPr>
                <w:sz w:val="22"/>
                <w:szCs w:val="22"/>
                <w:lang w:val="it-IT"/>
              </w:rPr>
            </w:pPr>
          </w:p>
        </w:tc>
      </w:tr>
      <w:tr w:rsidR="00F56833" w:rsidRPr="00F56833" w14:paraId="1ECA5B20" w14:textId="77777777" w:rsidTr="006B0F36">
        <w:tc>
          <w:tcPr>
            <w:tcW w:w="5108" w:type="dxa"/>
            <w:tcBorders>
              <w:top w:val="single" w:sz="4" w:space="0" w:color="auto"/>
              <w:left w:val="single" w:sz="4" w:space="0" w:color="auto"/>
              <w:bottom w:val="single" w:sz="4" w:space="0" w:color="auto"/>
              <w:right w:val="single" w:sz="4" w:space="0" w:color="auto"/>
            </w:tcBorders>
          </w:tcPr>
          <w:p w14:paraId="62E01992" w14:textId="59D46928" w:rsidR="00F56833" w:rsidRPr="00F56833" w:rsidRDefault="00F56833" w:rsidP="004220DA">
            <w:pPr>
              <w:pStyle w:val="Listenabsatz"/>
              <w:ind w:left="0"/>
              <w:jc w:val="both"/>
              <w:rPr>
                <w:rFonts w:ascii="Times New Roman" w:hAnsi="Times New Roman"/>
                <w:b/>
                <w:color w:val="000000"/>
              </w:rPr>
            </w:pPr>
            <w:r w:rsidRPr="00F56833">
              <w:rPr>
                <w:rFonts w:ascii="Times New Roman" w:hAnsi="Times New Roman"/>
                <w:b/>
                <w:color w:val="000000"/>
              </w:rPr>
              <w:t>A</w:t>
            </w:r>
            <w:r w:rsidR="00C33B62">
              <w:rPr>
                <w:rFonts w:ascii="Times New Roman" w:hAnsi="Times New Roman"/>
                <w:b/>
                <w:color w:val="000000"/>
              </w:rPr>
              <w:t>rtikel 1</w:t>
            </w:r>
            <w:r w:rsidR="008166FA">
              <w:rPr>
                <w:rFonts w:ascii="Times New Roman" w:hAnsi="Times New Roman"/>
                <w:b/>
                <w:color w:val="000000"/>
              </w:rPr>
              <w:t>0</w:t>
            </w:r>
          </w:p>
          <w:p w14:paraId="4A41D8CB" w14:textId="77777777" w:rsidR="00F56833" w:rsidRPr="00F56833" w:rsidRDefault="00C33B62" w:rsidP="004220DA">
            <w:pPr>
              <w:pStyle w:val="Listenabsatz"/>
              <w:ind w:left="0"/>
              <w:jc w:val="both"/>
              <w:rPr>
                <w:rFonts w:ascii="Times New Roman" w:hAnsi="Times New Roman"/>
                <w:b/>
                <w:color w:val="000000"/>
              </w:rPr>
            </w:pPr>
            <w:r>
              <w:rPr>
                <w:rFonts w:ascii="Times New Roman" w:hAnsi="Times New Roman"/>
                <w:b/>
                <w:color w:val="000000"/>
              </w:rPr>
              <w:t>Gerichtsstand</w:t>
            </w:r>
          </w:p>
        </w:tc>
        <w:tc>
          <w:tcPr>
            <w:tcW w:w="4959" w:type="dxa"/>
            <w:tcBorders>
              <w:top w:val="single" w:sz="4" w:space="0" w:color="auto"/>
              <w:left w:val="single" w:sz="4" w:space="0" w:color="auto"/>
              <w:bottom w:val="single" w:sz="4" w:space="0" w:color="auto"/>
              <w:right w:val="single" w:sz="4" w:space="0" w:color="auto"/>
            </w:tcBorders>
          </w:tcPr>
          <w:p w14:paraId="5B26CD05" w14:textId="44D31306" w:rsidR="00F56833" w:rsidRPr="00F56833" w:rsidRDefault="00F56833" w:rsidP="004220DA">
            <w:pPr>
              <w:pStyle w:val="Textkrper"/>
              <w:spacing w:line="240" w:lineRule="auto"/>
              <w:rPr>
                <w:b/>
                <w:sz w:val="22"/>
                <w:szCs w:val="22"/>
                <w:lang w:val="it-IT"/>
              </w:rPr>
            </w:pPr>
            <w:r w:rsidRPr="00F56833">
              <w:rPr>
                <w:b/>
                <w:sz w:val="22"/>
                <w:szCs w:val="22"/>
                <w:lang w:val="it-IT"/>
              </w:rPr>
              <w:t>A</w:t>
            </w:r>
            <w:r w:rsidR="00C33B62">
              <w:rPr>
                <w:b/>
                <w:sz w:val="22"/>
                <w:szCs w:val="22"/>
                <w:lang w:val="it-IT"/>
              </w:rPr>
              <w:t>rticolo 1</w:t>
            </w:r>
            <w:r w:rsidR="008166FA">
              <w:rPr>
                <w:b/>
                <w:sz w:val="22"/>
                <w:szCs w:val="22"/>
                <w:lang w:val="it-IT"/>
              </w:rPr>
              <w:t>0</w:t>
            </w:r>
          </w:p>
          <w:p w14:paraId="7A941A85" w14:textId="77777777" w:rsidR="00F56833" w:rsidRPr="00F56833" w:rsidRDefault="00C33B62" w:rsidP="00C33B62">
            <w:pPr>
              <w:pStyle w:val="Textkrper"/>
              <w:tabs>
                <w:tab w:val="clear" w:pos="1728"/>
                <w:tab w:val="center" w:pos="2196"/>
              </w:tabs>
              <w:spacing w:line="240" w:lineRule="auto"/>
              <w:rPr>
                <w:b/>
                <w:sz w:val="22"/>
                <w:szCs w:val="22"/>
                <w:lang w:val="it-IT"/>
              </w:rPr>
            </w:pPr>
            <w:r>
              <w:rPr>
                <w:b/>
                <w:sz w:val="22"/>
                <w:szCs w:val="22"/>
                <w:lang w:val="it-IT"/>
              </w:rPr>
              <w:t>Foro competente</w:t>
            </w:r>
            <w:r>
              <w:rPr>
                <w:b/>
                <w:sz w:val="22"/>
                <w:szCs w:val="22"/>
                <w:lang w:val="it-IT"/>
              </w:rPr>
              <w:tab/>
            </w:r>
          </w:p>
        </w:tc>
      </w:tr>
      <w:tr w:rsidR="00F56833" w:rsidRPr="00A64BBE" w14:paraId="55F7E17D" w14:textId="77777777" w:rsidTr="006B0F36">
        <w:tc>
          <w:tcPr>
            <w:tcW w:w="5108" w:type="dxa"/>
            <w:tcBorders>
              <w:top w:val="single" w:sz="4" w:space="0" w:color="auto"/>
              <w:left w:val="single" w:sz="4" w:space="0" w:color="auto"/>
              <w:bottom w:val="single" w:sz="4" w:space="0" w:color="auto"/>
              <w:right w:val="single" w:sz="4" w:space="0" w:color="auto"/>
            </w:tcBorders>
          </w:tcPr>
          <w:p w14:paraId="5416A960" w14:textId="77777777" w:rsidR="00F56833" w:rsidRDefault="00C33B62" w:rsidP="00617A20">
            <w:pPr>
              <w:pStyle w:val="Listenabsatz"/>
              <w:ind w:left="0"/>
              <w:jc w:val="both"/>
              <w:rPr>
                <w:rFonts w:ascii="Times New Roman" w:hAnsi="Times New Roman"/>
                <w:color w:val="000000"/>
              </w:rPr>
            </w:pPr>
            <w:r>
              <w:rPr>
                <w:rFonts w:ascii="Times New Roman" w:hAnsi="Times New Roman"/>
                <w:color w:val="000000"/>
              </w:rPr>
              <w:t>Für jegliche von dieser Konvention abhängigen oder mit dieser zusammenhängenden Streitigkeiten ist der Gerichtsstand Bozen zuständig.</w:t>
            </w:r>
          </w:p>
        </w:tc>
        <w:tc>
          <w:tcPr>
            <w:tcW w:w="4959" w:type="dxa"/>
            <w:tcBorders>
              <w:top w:val="single" w:sz="4" w:space="0" w:color="auto"/>
              <w:left w:val="single" w:sz="4" w:space="0" w:color="auto"/>
              <w:bottom w:val="single" w:sz="4" w:space="0" w:color="auto"/>
              <w:right w:val="single" w:sz="4" w:space="0" w:color="auto"/>
            </w:tcBorders>
          </w:tcPr>
          <w:p w14:paraId="046C9E0C" w14:textId="77777777" w:rsidR="00F56833" w:rsidRDefault="00C33B62" w:rsidP="00617A20">
            <w:pPr>
              <w:pStyle w:val="Textkrper"/>
              <w:spacing w:line="240" w:lineRule="auto"/>
              <w:rPr>
                <w:sz w:val="22"/>
                <w:szCs w:val="22"/>
                <w:lang w:val="it-IT"/>
              </w:rPr>
            </w:pPr>
            <w:r>
              <w:rPr>
                <w:sz w:val="22"/>
                <w:szCs w:val="22"/>
                <w:lang w:val="it-IT"/>
              </w:rPr>
              <w:t>Per qualsiasi controversia dipendente dalla presente convenzione o ad essa connessa si conviene la competenza esclusiva  del Foro di Bolzano.</w:t>
            </w:r>
          </w:p>
        </w:tc>
      </w:tr>
      <w:tr w:rsidR="00F56833" w:rsidRPr="00A64BBE" w14:paraId="67ABBD04" w14:textId="77777777" w:rsidTr="006B0F36">
        <w:tc>
          <w:tcPr>
            <w:tcW w:w="5108" w:type="dxa"/>
            <w:tcBorders>
              <w:top w:val="single" w:sz="4" w:space="0" w:color="auto"/>
              <w:left w:val="single" w:sz="4" w:space="0" w:color="auto"/>
              <w:bottom w:val="single" w:sz="4" w:space="0" w:color="auto"/>
              <w:right w:val="single" w:sz="4" w:space="0" w:color="auto"/>
            </w:tcBorders>
          </w:tcPr>
          <w:p w14:paraId="21925BEB" w14:textId="77777777" w:rsidR="00F56833" w:rsidRPr="00A72BD6" w:rsidRDefault="00F56833" w:rsidP="00617A20">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06DD023E" w14:textId="77777777" w:rsidR="00F56833" w:rsidRDefault="00F56833" w:rsidP="00617A20">
            <w:pPr>
              <w:pStyle w:val="Textkrper"/>
              <w:spacing w:line="240" w:lineRule="auto"/>
              <w:rPr>
                <w:sz w:val="22"/>
                <w:szCs w:val="22"/>
                <w:lang w:val="it-IT"/>
              </w:rPr>
            </w:pPr>
          </w:p>
        </w:tc>
      </w:tr>
      <w:tr w:rsidR="00F56833" w:rsidRPr="00C33B62" w14:paraId="7538CFBC" w14:textId="77777777" w:rsidTr="006B0F36">
        <w:tc>
          <w:tcPr>
            <w:tcW w:w="5108" w:type="dxa"/>
            <w:tcBorders>
              <w:top w:val="single" w:sz="4" w:space="0" w:color="auto"/>
              <w:left w:val="single" w:sz="4" w:space="0" w:color="auto"/>
              <w:bottom w:val="single" w:sz="4" w:space="0" w:color="auto"/>
              <w:right w:val="single" w:sz="4" w:space="0" w:color="auto"/>
            </w:tcBorders>
          </w:tcPr>
          <w:p w14:paraId="427F4102" w14:textId="06EB29DF" w:rsidR="00F56833" w:rsidRPr="00C33B62" w:rsidRDefault="00C33B62" w:rsidP="00617A20">
            <w:pPr>
              <w:pStyle w:val="Listenabsatz"/>
              <w:ind w:left="0"/>
              <w:jc w:val="both"/>
              <w:rPr>
                <w:rFonts w:ascii="Times New Roman" w:hAnsi="Times New Roman"/>
                <w:b/>
                <w:color w:val="000000"/>
              </w:rPr>
            </w:pPr>
            <w:r w:rsidRPr="00C33B62">
              <w:rPr>
                <w:rFonts w:ascii="Times New Roman" w:hAnsi="Times New Roman"/>
                <w:b/>
                <w:color w:val="000000"/>
              </w:rPr>
              <w:t>Artikel 1</w:t>
            </w:r>
            <w:r w:rsidR="008166FA">
              <w:rPr>
                <w:rFonts w:ascii="Times New Roman" w:hAnsi="Times New Roman"/>
                <w:b/>
                <w:color w:val="000000"/>
              </w:rPr>
              <w:t>1</w:t>
            </w:r>
          </w:p>
          <w:p w14:paraId="26EDBB8D" w14:textId="77777777" w:rsidR="00C33B62" w:rsidRPr="00C33B62" w:rsidRDefault="00C33B62" w:rsidP="00617A20">
            <w:pPr>
              <w:pStyle w:val="Listenabsatz"/>
              <w:ind w:left="0"/>
              <w:jc w:val="both"/>
              <w:rPr>
                <w:rFonts w:ascii="Times New Roman" w:hAnsi="Times New Roman"/>
                <w:b/>
                <w:color w:val="000000"/>
              </w:rPr>
            </w:pPr>
            <w:r w:rsidRPr="00C33B62">
              <w:rPr>
                <w:rFonts w:ascii="Times New Roman" w:hAnsi="Times New Roman"/>
                <w:b/>
                <w:color w:val="000000"/>
              </w:rPr>
              <w:t>Privacy</w:t>
            </w:r>
          </w:p>
        </w:tc>
        <w:tc>
          <w:tcPr>
            <w:tcW w:w="4959" w:type="dxa"/>
            <w:tcBorders>
              <w:top w:val="single" w:sz="4" w:space="0" w:color="auto"/>
              <w:left w:val="single" w:sz="4" w:space="0" w:color="auto"/>
              <w:bottom w:val="single" w:sz="4" w:space="0" w:color="auto"/>
              <w:right w:val="single" w:sz="4" w:space="0" w:color="auto"/>
            </w:tcBorders>
          </w:tcPr>
          <w:p w14:paraId="0940D130" w14:textId="737F43A2" w:rsidR="00F56833" w:rsidRPr="00C33B62" w:rsidRDefault="00C33B62" w:rsidP="00617A20">
            <w:pPr>
              <w:pStyle w:val="Textkrper"/>
              <w:spacing w:line="240" w:lineRule="auto"/>
              <w:rPr>
                <w:b/>
                <w:sz w:val="22"/>
                <w:szCs w:val="22"/>
                <w:lang w:val="it-IT"/>
              </w:rPr>
            </w:pPr>
            <w:r w:rsidRPr="00C33B62">
              <w:rPr>
                <w:b/>
                <w:sz w:val="22"/>
                <w:szCs w:val="22"/>
                <w:lang w:val="it-IT"/>
              </w:rPr>
              <w:t>Articolo 1</w:t>
            </w:r>
            <w:r w:rsidR="008166FA">
              <w:rPr>
                <w:b/>
                <w:sz w:val="22"/>
                <w:szCs w:val="22"/>
                <w:lang w:val="it-IT"/>
              </w:rPr>
              <w:t>1</w:t>
            </w:r>
          </w:p>
          <w:p w14:paraId="16A5E46C" w14:textId="77777777" w:rsidR="00C33B62" w:rsidRPr="00C33B62" w:rsidRDefault="00C33B62" w:rsidP="00617A20">
            <w:pPr>
              <w:pStyle w:val="Textkrper"/>
              <w:spacing w:line="240" w:lineRule="auto"/>
              <w:rPr>
                <w:b/>
                <w:sz w:val="22"/>
                <w:szCs w:val="22"/>
                <w:lang w:val="it-IT"/>
              </w:rPr>
            </w:pPr>
            <w:r w:rsidRPr="00C33B62">
              <w:rPr>
                <w:b/>
                <w:sz w:val="22"/>
                <w:szCs w:val="22"/>
                <w:lang w:val="it-IT"/>
              </w:rPr>
              <w:t>Privacy</w:t>
            </w:r>
          </w:p>
        </w:tc>
      </w:tr>
      <w:tr w:rsidR="00C33B62" w:rsidRPr="00A64BBE" w14:paraId="5C99A0E1" w14:textId="77777777" w:rsidTr="006B0F36">
        <w:tc>
          <w:tcPr>
            <w:tcW w:w="5108" w:type="dxa"/>
            <w:tcBorders>
              <w:top w:val="single" w:sz="4" w:space="0" w:color="auto"/>
              <w:left w:val="single" w:sz="4" w:space="0" w:color="auto"/>
              <w:bottom w:val="single" w:sz="4" w:space="0" w:color="auto"/>
              <w:right w:val="single" w:sz="4" w:space="0" w:color="auto"/>
            </w:tcBorders>
          </w:tcPr>
          <w:p w14:paraId="1F864A99" w14:textId="77777777" w:rsidR="00C33B62" w:rsidRDefault="004A3264" w:rsidP="004A3264">
            <w:pPr>
              <w:pStyle w:val="Listenabsatz"/>
              <w:ind w:left="0"/>
              <w:jc w:val="both"/>
              <w:rPr>
                <w:rFonts w:ascii="Times New Roman" w:hAnsi="Times New Roman"/>
                <w:color w:val="000000"/>
              </w:rPr>
            </w:pPr>
            <w:r>
              <w:rPr>
                <w:rFonts w:ascii="Times New Roman" w:hAnsi="Times New Roman"/>
                <w:color w:val="000000"/>
              </w:rPr>
              <w:t>Im Sinne der EU-Verordnung</w:t>
            </w:r>
            <w:r w:rsidR="00C33B62">
              <w:rPr>
                <w:rFonts w:ascii="Times New Roman" w:hAnsi="Times New Roman"/>
                <w:color w:val="000000"/>
              </w:rPr>
              <w:t xml:space="preserve"> </w:t>
            </w:r>
            <w:r>
              <w:rPr>
                <w:rFonts w:ascii="Times New Roman" w:hAnsi="Times New Roman"/>
                <w:color w:val="000000"/>
              </w:rPr>
              <w:t>2016/679</w:t>
            </w:r>
            <w:r w:rsidR="00C33B62">
              <w:rPr>
                <w:rFonts w:ascii="Times New Roman" w:hAnsi="Times New Roman"/>
                <w:color w:val="000000"/>
              </w:rPr>
              <w:t>, in geltender Fassung, erklären die Parteien, in ihrer Eigenschaft als Besitzer der persönlichen Daten und der Daten der Körperschaft, die sie vertreten, dass sie mündlich die Informationen über die Behandlung der Daten, die zwecks Abschluss dieser Konvention gesammelt werden, ausgetauscht haben.</w:t>
            </w:r>
          </w:p>
        </w:tc>
        <w:tc>
          <w:tcPr>
            <w:tcW w:w="4959" w:type="dxa"/>
            <w:tcBorders>
              <w:top w:val="single" w:sz="4" w:space="0" w:color="auto"/>
              <w:left w:val="single" w:sz="4" w:space="0" w:color="auto"/>
              <w:bottom w:val="single" w:sz="4" w:space="0" w:color="auto"/>
              <w:right w:val="single" w:sz="4" w:space="0" w:color="auto"/>
            </w:tcBorders>
          </w:tcPr>
          <w:p w14:paraId="7DE88740" w14:textId="77777777" w:rsidR="00C33B62" w:rsidRDefault="00434B1F" w:rsidP="004A3264">
            <w:pPr>
              <w:pStyle w:val="Textkrper"/>
              <w:spacing w:line="240" w:lineRule="auto"/>
              <w:rPr>
                <w:sz w:val="22"/>
                <w:szCs w:val="22"/>
                <w:lang w:val="it-IT"/>
              </w:rPr>
            </w:pPr>
            <w:r>
              <w:rPr>
                <w:sz w:val="22"/>
                <w:szCs w:val="22"/>
                <w:lang w:val="it-IT"/>
              </w:rPr>
              <w:t xml:space="preserve">Ai sensi del </w:t>
            </w:r>
            <w:r w:rsidR="004A3264">
              <w:rPr>
                <w:sz w:val="22"/>
                <w:szCs w:val="22"/>
                <w:lang w:val="it-IT"/>
              </w:rPr>
              <w:t>regolamento EU</w:t>
            </w:r>
            <w:r>
              <w:rPr>
                <w:sz w:val="22"/>
                <w:szCs w:val="22"/>
                <w:lang w:val="it-IT"/>
              </w:rPr>
              <w:t xml:space="preserve"> </w:t>
            </w:r>
            <w:r w:rsidR="004A3264">
              <w:rPr>
                <w:sz w:val="22"/>
                <w:szCs w:val="22"/>
                <w:lang w:val="it-IT"/>
              </w:rPr>
              <w:t>2016/679</w:t>
            </w:r>
            <w:r>
              <w:rPr>
                <w:sz w:val="22"/>
                <w:szCs w:val="22"/>
                <w:lang w:val="it-IT"/>
              </w:rPr>
              <w:t>, e successive modifiche, le parti dichiarano, nella loro qualità di titolari dei dati personali e dei dati dell’ente, che essi rappresentano, che sono stati previamente informati oralmente sul trattamento dei dati raccolti ed utilizzati per la stipulazione della presente convenzione.</w:t>
            </w:r>
          </w:p>
        </w:tc>
      </w:tr>
    </w:tbl>
    <w:p w14:paraId="0CBDB0AE" w14:textId="77777777" w:rsidR="00317FA2" w:rsidRPr="00271034" w:rsidRDefault="00317FA2">
      <w:pPr>
        <w:rPr>
          <w:lang w:val="it-IT"/>
        </w:rPr>
      </w:pPr>
      <w:r w:rsidRPr="00271034">
        <w:rPr>
          <w:lang w:val="it-IT"/>
        </w:rPr>
        <w:br w:type="page"/>
      </w:r>
    </w:p>
    <w:tbl>
      <w:tblPr>
        <w:tblW w:w="10067" w:type="dxa"/>
        <w:tblInd w:w="279" w:type="dxa"/>
        <w:tblLayout w:type="fixed"/>
        <w:tblCellMar>
          <w:left w:w="283" w:type="dxa"/>
          <w:right w:w="283" w:type="dxa"/>
        </w:tblCellMar>
        <w:tblLook w:val="0000" w:firstRow="0" w:lastRow="0" w:firstColumn="0" w:lastColumn="0" w:noHBand="0" w:noVBand="0"/>
      </w:tblPr>
      <w:tblGrid>
        <w:gridCol w:w="5108"/>
        <w:gridCol w:w="4959"/>
      </w:tblGrid>
      <w:tr w:rsidR="00013146" w:rsidRPr="00013146" w14:paraId="592EE837" w14:textId="77777777" w:rsidTr="00317FA2">
        <w:tc>
          <w:tcPr>
            <w:tcW w:w="5108" w:type="dxa"/>
            <w:tcBorders>
              <w:top w:val="single" w:sz="4" w:space="0" w:color="auto"/>
              <w:left w:val="single" w:sz="4" w:space="0" w:color="auto"/>
              <w:bottom w:val="single" w:sz="4" w:space="0" w:color="auto"/>
              <w:right w:val="single" w:sz="4" w:space="0" w:color="auto"/>
            </w:tcBorders>
          </w:tcPr>
          <w:p w14:paraId="642FCDFD" w14:textId="21AB83A5" w:rsidR="00013146" w:rsidRPr="00013146" w:rsidRDefault="00013146" w:rsidP="00617A20">
            <w:pPr>
              <w:pStyle w:val="Listenabsatz"/>
              <w:ind w:left="0"/>
              <w:jc w:val="both"/>
              <w:rPr>
                <w:rFonts w:ascii="Times New Roman" w:hAnsi="Times New Roman"/>
                <w:b/>
                <w:color w:val="000000"/>
              </w:rPr>
            </w:pPr>
            <w:r w:rsidRPr="00013146">
              <w:rPr>
                <w:rFonts w:ascii="Times New Roman" w:hAnsi="Times New Roman"/>
                <w:b/>
                <w:color w:val="000000"/>
              </w:rPr>
              <w:lastRenderedPageBreak/>
              <w:t>Artikel 1</w:t>
            </w:r>
            <w:r w:rsidR="008166FA">
              <w:rPr>
                <w:rFonts w:ascii="Times New Roman" w:hAnsi="Times New Roman"/>
                <w:b/>
                <w:color w:val="000000"/>
              </w:rPr>
              <w:t>2</w:t>
            </w:r>
          </w:p>
          <w:p w14:paraId="18FE4764" w14:textId="77777777" w:rsidR="00013146" w:rsidRPr="00013146" w:rsidRDefault="00013146" w:rsidP="00617A20">
            <w:pPr>
              <w:pStyle w:val="Listenabsatz"/>
              <w:ind w:left="0"/>
              <w:jc w:val="both"/>
              <w:rPr>
                <w:rFonts w:ascii="Times New Roman" w:hAnsi="Times New Roman"/>
                <w:b/>
                <w:color w:val="000000"/>
              </w:rPr>
            </w:pPr>
            <w:r w:rsidRPr="00013146">
              <w:rPr>
                <w:rFonts w:ascii="Times New Roman" w:hAnsi="Times New Roman"/>
                <w:b/>
                <w:color w:val="000000"/>
              </w:rPr>
              <w:t>Ausdrückliche Annahme</w:t>
            </w:r>
          </w:p>
        </w:tc>
        <w:tc>
          <w:tcPr>
            <w:tcW w:w="4959" w:type="dxa"/>
            <w:tcBorders>
              <w:top w:val="single" w:sz="4" w:space="0" w:color="auto"/>
              <w:left w:val="single" w:sz="4" w:space="0" w:color="auto"/>
              <w:bottom w:val="single" w:sz="4" w:space="0" w:color="auto"/>
              <w:right w:val="single" w:sz="4" w:space="0" w:color="auto"/>
            </w:tcBorders>
          </w:tcPr>
          <w:p w14:paraId="6E05910E" w14:textId="53808051" w:rsidR="00013146" w:rsidRPr="00013146" w:rsidRDefault="00013146" w:rsidP="00617A20">
            <w:pPr>
              <w:pStyle w:val="Textkrper"/>
              <w:spacing w:line="240" w:lineRule="auto"/>
              <w:rPr>
                <w:b/>
                <w:sz w:val="22"/>
                <w:szCs w:val="22"/>
                <w:lang w:val="it-IT"/>
              </w:rPr>
            </w:pPr>
            <w:r w:rsidRPr="00013146">
              <w:rPr>
                <w:b/>
                <w:sz w:val="22"/>
                <w:szCs w:val="22"/>
                <w:lang w:val="it-IT"/>
              </w:rPr>
              <w:t>Articolo 1</w:t>
            </w:r>
            <w:r w:rsidR="008166FA">
              <w:rPr>
                <w:b/>
                <w:sz w:val="22"/>
                <w:szCs w:val="22"/>
                <w:lang w:val="it-IT"/>
              </w:rPr>
              <w:t>2</w:t>
            </w:r>
          </w:p>
          <w:p w14:paraId="669ABC19" w14:textId="77777777" w:rsidR="00013146" w:rsidRPr="00013146" w:rsidRDefault="00013146" w:rsidP="00617A20">
            <w:pPr>
              <w:pStyle w:val="Textkrper"/>
              <w:spacing w:line="240" w:lineRule="auto"/>
              <w:rPr>
                <w:b/>
                <w:sz w:val="22"/>
                <w:szCs w:val="22"/>
                <w:lang w:val="it-IT"/>
              </w:rPr>
            </w:pPr>
            <w:r w:rsidRPr="00013146">
              <w:rPr>
                <w:b/>
                <w:sz w:val="22"/>
                <w:szCs w:val="22"/>
                <w:lang w:val="it-IT"/>
              </w:rPr>
              <w:t>Accettazione esplicita</w:t>
            </w:r>
          </w:p>
        </w:tc>
      </w:tr>
      <w:tr w:rsidR="00013146" w:rsidRPr="00A64BBE" w14:paraId="0691DD36" w14:textId="77777777" w:rsidTr="00317FA2">
        <w:tc>
          <w:tcPr>
            <w:tcW w:w="5108" w:type="dxa"/>
            <w:tcBorders>
              <w:top w:val="single" w:sz="4" w:space="0" w:color="auto"/>
              <w:left w:val="single" w:sz="4" w:space="0" w:color="auto"/>
              <w:bottom w:val="single" w:sz="4" w:space="0" w:color="auto"/>
              <w:right w:val="single" w:sz="4" w:space="0" w:color="auto"/>
            </w:tcBorders>
          </w:tcPr>
          <w:p w14:paraId="778F7DB6" w14:textId="77777777" w:rsidR="00013146" w:rsidRDefault="00013146" w:rsidP="00617A20">
            <w:pPr>
              <w:pStyle w:val="Listenabsatz"/>
              <w:ind w:left="0"/>
              <w:jc w:val="both"/>
              <w:rPr>
                <w:rFonts w:ascii="Times New Roman" w:hAnsi="Times New Roman"/>
                <w:color w:val="000000"/>
              </w:rPr>
            </w:pPr>
            <w:r>
              <w:rPr>
                <w:rFonts w:ascii="Times New Roman" w:hAnsi="Times New Roman"/>
                <w:color w:val="000000"/>
              </w:rPr>
              <w:t>Im Sinne des Artikel 1341 und 1342 des Zivilgesetzbuches erklären die Parteien, im gegenseitigen Einverständnis und nach Kenntnisnahme, dass diese Konvention den Mietbestimmungen nicht unterliegt (mit Ausnahme der in dieser Konvention ausdrücklich vorgesehenen</w:t>
            </w:r>
            <w:r w:rsidR="00F6341F">
              <w:rPr>
                <w:rFonts w:ascii="Times New Roman" w:hAnsi="Times New Roman"/>
                <w:color w:val="000000"/>
              </w:rPr>
              <w:t xml:space="preserve"> Aspekte), alle in der vorliege</w:t>
            </w:r>
            <w:r>
              <w:rPr>
                <w:rFonts w:ascii="Times New Roman" w:hAnsi="Times New Roman"/>
                <w:color w:val="000000"/>
              </w:rPr>
              <w:t>nden Konvention enthaltenen Artikel und Klauseln ausnahmslos anzunehmen. Insbesondere wird, nach Durchsicht der Konvention, ausdrücklich erklärt, mit den Artikel 1 bis 13 einverstanden zu sein, die genau gelesen und verstanden wurden.</w:t>
            </w:r>
          </w:p>
        </w:tc>
        <w:tc>
          <w:tcPr>
            <w:tcW w:w="4959" w:type="dxa"/>
            <w:tcBorders>
              <w:top w:val="single" w:sz="4" w:space="0" w:color="auto"/>
              <w:left w:val="single" w:sz="4" w:space="0" w:color="auto"/>
              <w:bottom w:val="single" w:sz="4" w:space="0" w:color="auto"/>
              <w:right w:val="single" w:sz="4" w:space="0" w:color="auto"/>
            </w:tcBorders>
          </w:tcPr>
          <w:p w14:paraId="56D6B95C" w14:textId="77777777" w:rsidR="00013146" w:rsidRDefault="00013146" w:rsidP="00617A20">
            <w:pPr>
              <w:pStyle w:val="Textkrper"/>
              <w:spacing w:line="240" w:lineRule="auto"/>
              <w:rPr>
                <w:sz w:val="22"/>
                <w:szCs w:val="22"/>
                <w:lang w:val="it-IT"/>
              </w:rPr>
            </w:pPr>
            <w:r>
              <w:rPr>
                <w:sz w:val="22"/>
                <w:szCs w:val="22"/>
                <w:lang w:val="it-IT"/>
              </w:rPr>
              <w:t>Le parti, preso atto che la presente convenzione non è soggetta alle norme sulla locazione, salvo che per quanto qui espressament</w:t>
            </w:r>
            <w:r w:rsidR="00E206E4">
              <w:rPr>
                <w:sz w:val="22"/>
                <w:szCs w:val="22"/>
                <w:lang w:val="it-IT"/>
              </w:rPr>
              <w:t>e previsto, dichiarano, in acco</w:t>
            </w:r>
            <w:r>
              <w:rPr>
                <w:sz w:val="22"/>
                <w:szCs w:val="22"/>
                <w:lang w:val="it-IT"/>
              </w:rPr>
              <w:t xml:space="preserve">rdo reciproco, ai sensi degli articoli 1341 e1342 del codice civile, di accettare senza eccezione tutti gli articoli e clausole di cui alla presente convenzione. In particolare, presa visione della convenzione, le parti </w:t>
            </w:r>
            <w:proofErr w:type="spellStart"/>
            <w:r>
              <w:rPr>
                <w:sz w:val="22"/>
                <w:szCs w:val="22"/>
                <w:lang w:val="it-IT"/>
              </w:rPr>
              <w:t>appovano</w:t>
            </w:r>
            <w:proofErr w:type="spellEnd"/>
            <w:r>
              <w:rPr>
                <w:sz w:val="22"/>
                <w:szCs w:val="22"/>
                <w:lang w:val="it-IT"/>
              </w:rPr>
              <w:t xml:space="preserve"> specificatamente gli articoli da 1 a 13, che sono stati letti e compresi con attenzione.</w:t>
            </w:r>
          </w:p>
        </w:tc>
      </w:tr>
      <w:tr w:rsidR="00013146" w:rsidRPr="00A64BBE" w14:paraId="24E07A4B" w14:textId="77777777" w:rsidTr="00317FA2">
        <w:tc>
          <w:tcPr>
            <w:tcW w:w="5108" w:type="dxa"/>
            <w:tcBorders>
              <w:top w:val="single" w:sz="4" w:space="0" w:color="auto"/>
              <w:left w:val="single" w:sz="4" w:space="0" w:color="auto"/>
              <w:bottom w:val="single" w:sz="4" w:space="0" w:color="auto"/>
              <w:right w:val="single" w:sz="4" w:space="0" w:color="auto"/>
            </w:tcBorders>
          </w:tcPr>
          <w:p w14:paraId="24E00B7A" w14:textId="77777777" w:rsidR="00013146" w:rsidRPr="00A72BD6" w:rsidRDefault="00013146" w:rsidP="00617A20">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42251D43" w14:textId="77777777" w:rsidR="00013146" w:rsidRDefault="00013146" w:rsidP="00617A20">
            <w:pPr>
              <w:pStyle w:val="Textkrper"/>
              <w:spacing w:line="240" w:lineRule="auto"/>
              <w:rPr>
                <w:sz w:val="22"/>
                <w:szCs w:val="22"/>
                <w:lang w:val="it-IT"/>
              </w:rPr>
            </w:pPr>
          </w:p>
        </w:tc>
      </w:tr>
      <w:tr w:rsidR="00013146" w:rsidRPr="00013146" w14:paraId="327A8D38" w14:textId="77777777" w:rsidTr="00317FA2">
        <w:tc>
          <w:tcPr>
            <w:tcW w:w="5108" w:type="dxa"/>
            <w:tcBorders>
              <w:top w:val="single" w:sz="4" w:space="0" w:color="auto"/>
              <w:left w:val="single" w:sz="4" w:space="0" w:color="auto"/>
              <w:bottom w:val="single" w:sz="4" w:space="0" w:color="auto"/>
              <w:right w:val="single" w:sz="4" w:space="0" w:color="auto"/>
            </w:tcBorders>
          </w:tcPr>
          <w:p w14:paraId="52C058C0" w14:textId="181A5FFF" w:rsidR="00013146" w:rsidRPr="00013146" w:rsidRDefault="00013146" w:rsidP="00617A20">
            <w:pPr>
              <w:pStyle w:val="Listenabsatz"/>
              <w:ind w:left="0"/>
              <w:jc w:val="both"/>
              <w:rPr>
                <w:rFonts w:ascii="Times New Roman" w:hAnsi="Times New Roman"/>
                <w:b/>
                <w:color w:val="000000"/>
              </w:rPr>
            </w:pPr>
            <w:r w:rsidRPr="00013146">
              <w:rPr>
                <w:rFonts w:ascii="Times New Roman" w:hAnsi="Times New Roman"/>
                <w:b/>
                <w:color w:val="000000"/>
              </w:rPr>
              <w:t>Artikel 1</w:t>
            </w:r>
            <w:r w:rsidR="008166FA">
              <w:rPr>
                <w:rFonts w:ascii="Times New Roman" w:hAnsi="Times New Roman"/>
                <w:b/>
                <w:color w:val="000000"/>
              </w:rPr>
              <w:t>3</w:t>
            </w:r>
          </w:p>
          <w:p w14:paraId="38199EDC" w14:textId="77777777" w:rsidR="00013146" w:rsidRPr="00013146" w:rsidRDefault="00013146" w:rsidP="00617A20">
            <w:pPr>
              <w:pStyle w:val="Listenabsatz"/>
              <w:ind w:left="0"/>
              <w:jc w:val="both"/>
              <w:rPr>
                <w:rFonts w:ascii="Times New Roman" w:hAnsi="Times New Roman"/>
                <w:b/>
                <w:color w:val="000000"/>
              </w:rPr>
            </w:pPr>
            <w:r w:rsidRPr="00013146">
              <w:rPr>
                <w:rFonts w:ascii="Times New Roman" w:hAnsi="Times New Roman"/>
                <w:b/>
                <w:color w:val="000000"/>
              </w:rPr>
              <w:t>Beschwerden</w:t>
            </w:r>
          </w:p>
        </w:tc>
        <w:tc>
          <w:tcPr>
            <w:tcW w:w="4959" w:type="dxa"/>
            <w:tcBorders>
              <w:top w:val="single" w:sz="4" w:space="0" w:color="auto"/>
              <w:left w:val="single" w:sz="4" w:space="0" w:color="auto"/>
              <w:bottom w:val="single" w:sz="4" w:space="0" w:color="auto"/>
              <w:right w:val="single" w:sz="4" w:space="0" w:color="auto"/>
            </w:tcBorders>
          </w:tcPr>
          <w:p w14:paraId="49F020FB" w14:textId="54375FC5" w:rsidR="00013146" w:rsidRPr="00013146" w:rsidRDefault="00013146" w:rsidP="00617A20">
            <w:pPr>
              <w:pStyle w:val="Textkrper"/>
              <w:spacing w:line="240" w:lineRule="auto"/>
              <w:rPr>
                <w:b/>
                <w:sz w:val="22"/>
                <w:szCs w:val="22"/>
                <w:lang w:val="it-IT"/>
              </w:rPr>
            </w:pPr>
            <w:r w:rsidRPr="00013146">
              <w:rPr>
                <w:b/>
                <w:sz w:val="22"/>
                <w:szCs w:val="22"/>
                <w:lang w:val="it-IT"/>
              </w:rPr>
              <w:t>Articolo 1</w:t>
            </w:r>
            <w:r w:rsidR="008166FA">
              <w:rPr>
                <w:b/>
                <w:sz w:val="22"/>
                <w:szCs w:val="22"/>
                <w:lang w:val="it-IT"/>
              </w:rPr>
              <w:t>3</w:t>
            </w:r>
          </w:p>
          <w:p w14:paraId="1C2E2CD4" w14:textId="77777777" w:rsidR="00013146" w:rsidRPr="00013146" w:rsidRDefault="00013146" w:rsidP="00617A20">
            <w:pPr>
              <w:pStyle w:val="Textkrper"/>
              <w:spacing w:line="240" w:lineRule="auto"/>
              <w:rPr>
                <w:b/>
                <w:sz w:val="22"/>
                <w:szCs w:val="22"/>
                <w:lang w:val="it-IT"/>
              </w:rPr>
            </w:pPr>
            <w:r w:rsidRPr="00013146">
              <w:rPr>
                <w:b/>
                <w:sz w:val="22"/>
                <w:szCs w:val="22"/>
                <w:lang w:val="it-IT"/>
              </w:rPr>
              <w:t>Reclami</w:t>
            </w:r>
          </w:p>
        </w:tc>
      </w:tr>
      <w:tr w:rsidR="00013146" w:rsidRPr="00A64BBE" w14:paraId="29CD54FA" w14:textId="77777777" w:rsidTr="00317FA2">
        <w:tc>
          <w:tcPr>
            <w:tcW w:w="5108" w:type="dxa"/>
            <w:tcBorders>
              <w:top w:val="single" w:sz="4" w:space="0" w:color="auto"/>
              <w:left w:val="single" w:sz="4" w:space="0" w:color="auto"/>
              <w:bottom w:val="single" w:sz="4" w:space="0" w:color="auto"/>
              <w:right w:val="single" w:sz="4" w:space="0" w:color="auto"/>
            </w:tcBorders>
          </w:tcPr>
          <w:p w14:paraId="22886CC5" w14:textId="6B54F09B" w:rsidR="00013146" w:rsidRDefault="000D0654" w:rsidP="000D0654">
            <w:pPr>
              <w:pStyle w:val="Listenabsatz"/>
              <w:ind w:left="0"/>
              <w:jc w:val="both"/>
              <w:rPr>
                <w:rFonts w:ascii="Times New Roman" w:hAnsi="Times New Roman"/>
                <w:color w:val="000000"/>
              </w:rPr>
            </w:pPr>
            <w:r>
              <w:rPr>
                <w:rFonts w:ascii="Times New Roman" w:hAnsi="Times New Roman"/>
                <w:color w:val="000000"/>
              </w:rPr>
              <w:t xml:space="preserve">Bei Nichteinhaltung der Konvention </w:t>
            </w:r>
            <w:proofErr w:type="spellStart"/>
            <w:r>
              <w:rPr>
                <w:rFonts w:ascii="Times New Roman" w:hAnsi="Times New Roman"/>
                <w:color w:val="000000"/>
              </w:rPr>
              <w:t>von seiten</w:t>
            </w:r>
            <w:proofErr w:type="spellEnd"/>
            <w:r>
              <w:rPr>
                <w:rFonts w:ascii="Times New Roman" w:hAnsi="Times New Roman"/>
                <w:color w:val="000000"/>
              </w:rPr>
              <w:t xml:space="preserve"> des Trägers kann der Nutzer/ die Nutzerin oder dessen/deren Angehörige informell oder formell Beschwerde beim Träger </w:t>
            </w:r>
            <w:r w:rsidR="008166FA">
              <w:rPr>
                <w:rFonts w:ascii="Times New Roman" w:hAnsi="Times New Roman"/>
                <w:color w:val="000000"/>
              </w:rPr>
              <w:t xml:space="preserve">oder bei der Gemeinde Naturns, bzw. </w:t>
            </w:r>
            <w:proofErr w:type="spellStart"/>
            <w:r w:rsidR="008166FA">
              <w:rPr>
                <w:rFonts w:ascii="Times New Roman" w:hAnsi="Times New Roman"/>
                <w:color w:val="000000"/>
              </w:rPr>
              <w:t>Schnals</w:t>
            </w:r>
            <w:proofErr w:type="spellEnd"/>
            <w:r w:rsidR="008166FA">
              <w:rPr>
                <w:rFonts w:ascii="Times New Roman" w:hAnsi="Times New Roman"/>
                <w:color w:val="000000"/>
              </w:rPr>
              <w:t xml:space="preserve"> </w:t>
            </w:r>
            <w:r>
              <w:rPr>
                <w:rFonts w:ascii="Times New Roman" w:hAnsi="Times New Roman"/>
                <w:color w:val="000000"/>
              </w:rPr>
              <w:t>einreichen.</w:t>
            </w:r>
          </w:p>
        </w:tc>
        <w:tc>
          <w:tcPr>
            <w:tcW w:w="4959" w:type="dxa"/>
            <w:tcBorders>
              <w:top w:val="single" w:sz="4" w:space="0" w:color="auto"/>
              <w:left w:val="single" w:sz="4" w:space="0" w:color="auto"/>
              <w:bottom w:val="single" w:sz="4" w:space="0" w:color="auto"/>
              <w:right w:val="single" w:sz="4" w:space="0" w:color="auto"/>
            </w:tcBorders>
          </w:tcPr>
          <w:p w14:paraId="66C189B8" w14:textId="10BA18F7" w:rsidR="00013146" w:rsidRDefault="000D0654" w:rsidP="00617A20">
            <w:pPr>
              <w:pStyle w:val="Textkrper"/>
              <w:spacing w:line="240" w:lineRule="auto"/>
              <w:rPr>
                <w:sz w:val="22"/>
                <w:szCs w:val="22"/>
                <w:lang w:val="it-IT"/>
              </w:rPr>
            </w:pPr>
            <w:r>
              <w:rPr>
                <w:sz w:val="22"/>
                <w:szCs w:val="22"/>
                <w:lang w:val="it-IT"/>
              </w:rPr>
              <w:t>In caso di inosservanza da parte dell’ente gestore della presente convenzione, l’utente o i familiari possono presentare reclamo formale o informale all’ente gestore</w:t>
            </w:r>
            <w:r w:rsidR="008166FA">
              <w:rPr>
                <w:sz w:val="22"/>
                <w:szCs w:val="22"/>
                <w:lang w:val="it-IT"/>
              </w:rPr>
              <w:t xml:space="preserve"> o al comune di Naturno ovvero Senales</w:t>
            </w:r>
            <w:r>
              <w:rPr>
                <w:sz w:val="22"/>
                <w:szCs w:val="22"/>
                <w:lang w:val="it-IT"/>
              </w:rPr>
              <w:t>.</w:t>
            </w:r>
          </w:p>
        </w:tc>
      </w:tr>
      <w:tr w:rsidR="000D0654" w:rsidRPr="00A64BBE" w14:paraId="2EA47B86" w14:textId="77777777" w:rsidTr="00317FA2">
        <w:tc>
          <w:tcPr>
            <w:tcW w:w="5108" w:type="dxa"/>
            <w:tcBorders>
              <w:top w:val="single" w:sz="4" w:space="0" w:color="auto"/>
              <w:left w:val="single" w:sz="4" w:space="0" w:color="auto"/>
              <w:bottom w:val="single" w:sz="4" w:space="0" w:color="auto"/>
              <w:right w:val="single" w:sz="4" w:space="0" w:color="auto"/>
            </w:tcBorders>
          </w:tcPr>
          <w:p w14:paraId="4541BB55" w14:textId="77777777" w:rsidR="000D0654" w:rsidRPr="00A72BD6" w:rsidRDefault="000D0654" w:rsidP="000D0654">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05BC94C8" w14:textId="77777777" w:rsidR="000D0654" w:rsidRDefault="000D0654" w:rsidP="00617A20">
            <w:pPr>
              <w:pStyle w:val="Textkrper"/>
              <w:spacing w:line="240" w:lineRule="auto"/>
              <w:rPr>
                <w:sz w:val="22"/>
                <w:szCs w:val="22"/>
                <w:lang w:val="it-IT"/>
              </w:rPr>
            </w:pPr>
          </w:p>
        </w:tc>
      </w:tr>
      <w:tr w:rsidR="000D0654" w:rsidRPr="00A64BBE" w14:paraId="120AE027" w14:textId="77777777" w:rsidTr="00317FA2">
        <w:tc>
          <w:tcPr>
            <w:tcW w:w="5108" w:type="dxa"/>
            <w:tcBorders>
              <w:top w:val="single" w:sz="4" w:space="0" w:color="auto"/>
              <w:left w:val="single" w:sz="4" w:space="0" w:color="auto"/>
              <w:bottom w:val="single" w:sz="4" w:space="0" w:color="auto"/>
              <w:right w:val="single" w:sz="4" w:space="0" w:color="auto"/>
            </w:tcBorders>
          </w:tcPr>
          <w:p w14:paraId="7723865D" w14:textId="2867DCBA" w:rsidR="000D0654" w:rsidRPr="000D0654" w:rsidRDefault="000D0654" w:rsidP="000D0654">
            <w:pPr>
              <w:pStyle w:val="Listenabsatz"/>
              <w:ind w:left="0"/>
              <w:jc w:val="both"/>
              <w:rPr>
                <w:rFonts w:ascii="Times New Roman" w:hAnsi="Times New Roman"/>
                <w:b/>
                <w:color w:val="000000"/>
              </w:rPr>
            </w:pPr>
            <w:r w:rsidRPr="000D0654">
              <w:rPr>
                <w:rFonts w:ascii="Times New Roman" w:hAnsi="Times New Roman"/>
                <w:b/>
                <w:color w:val="000000"/>
              </w:rPr>
              <w:t>Artikel 1</w:t>
            </w:r>
            <w:r w:rsidR="008166FA">
              <w:rPr>
                <w:rFonts w:ascii="Times New Roman" w:hAnsi="Times New Roman"/>
                <w:b/>
                <w:color w:val="000000"/>
              </w:rPr>
              <w:t>4</w:t>
            </w:r>
          </w:p>
          <w:p w14:paraId="28E690F4" w14:textId="77777777" w:rsidR="000D0654" w:rsidRPr="000D0654" w:rsidRDefault="000D0654" w:rsidP="000D0654">
            <w:pPr>
              <w:pStyle w:val="Listenabsatz"/>
              <w:ind w:left="0"/>
              <w:jc w:val="both"/>
              <w:rPr>
                <w:rFonts w:ascii="Times New Roman" w:hAnsi="Times New Roman"/>
                <w:b/>
                <w:color w:val="000000"/>
              </w:rPr>
            </w:pPr>
            <w:r w:rsidRPr="000D0654">
              <w:rPr>
                <w:rFonts w:ascii="Times New Roman" w:hAnsi="Times New Roman"/>
                <w:b/>
                <w:color w:val="000000"/>
              </w:rPr>
              <w:t>Verweis auf gesetzliche Bestimmungen</w:t>
            </w:r>
          </w:p>
        </w:tc>
        <w:tc>
          <w:tcPr>
            <w:tcW w:w="4959" w:type="dxa"/>
            <w:tcBorders>
              <w:top w:val="single" w:sz="4" w:space="0" w:color="auto"/>
              <w:left w:val="single" w:sz="4" w:space="0" w:color="auto"/>
              <w:bottom w:val="single" w:sz="4" w:space="0" w:color="auto"/>
              <w:right w:val="single" w:sz="4" w:space="0" w:color="auto"/>
            </w:tcBorders>
          </w:tcPr>
          <w:p w14:paraId="30539B29" w14:textId="0C5EA0F6" w:rsidR="000D0654" w:rsidRPr="000D0654" w:rsidRDefault="000D0654" w:rsidP="00617A20">
            <w:pPr>
              <w:pStyle w:val="Textkrper"/>
              <w:spacing w:line="240" w:lineRule="auto"/>
              <w:rPr>
                <w:b/>
                <w:sz w:val="22"/>
                <w:szCs w:val="22"/>
                <w:lang w:val="it-IT"/>
              </w:rPr>
            </w:pPr>
            <w:r w:rsidRPr="000D0654">
              <w:rPr>
                <w:b/>
                <w:sz w:val="22"/>
                <w:szCs w:val="22"/>
                <w:lang w:val="it-IT"/>
              </w:rPr>
              <w:t>Articolo 1</w:t>
            </w:r>
            <w:r w:rsidR="008166FA">
              <w:rPr>
                <w:b/>
                <w:sz w:val="22"/>
                <w:szCs w:val="22"/>
                <w:lang w:val="it-IT"/>
              </w:rPr>
              <w:t>4</w:t>
            </w:r>
          </w:p>
          <w:p w14:paraId="1274486B" w14:textId="77777777" w:rsidR="000D0654" w:rsidRPr="000D0654" w:rsidRDefault="000D0654" w:rsidP="00617A20">
            <w:pPr>
              <w:pStyle w:val="Textkrper"/>
              <w:spacing w:line="240" w:lineRule="auto"/>
              <w:rPr>
                <w:b/>
                <w:sz w:val="22"/>
                <w:szCs w:val="22"/>
                <w:lang w:val="it-IT"/>
              </w:rPr>
            </w:pPr>
            <w:r w:rsidRPr="000D0654">
              <w:rPr>
                <w:b/>
                <w:sz w:val="22"/>
                <w:szCs w:val="22"/>
                <w:lang w:val="it-IT"/>
              </w:rPr>
              <w:t>Rinvio a disposizioni normative</w:t>
            </w:r>
          </w:p>
        </w:tc>
      </w:tr>
      <w:tr w:rsidR="000D0654" w:rsidRPr="00A64BBE" w14:paraId="5B72ADFB" w14:textId="77777777" w:rsidTr="00317FA2">
        <w:tc>
          <w:tcPr>
            <w:tcW w:w="5108" w:type="dxa"/>
            <w:tcBorders>
              <w:top w:val="single" w:sz="4" w:space="0" w:color="auto"/>
              <w:left w:val="single" w:sz="4" w:space="0" w:color="auto"/>
              <w:bottom w:val="single" w:sz="4" w:space="0" w:color="auto"/>
              <w:right w:val="single" w:sz="4" w:space="0" w:color="auto"/>
            </w:tcBorders>
          </w:tcPr>
          <w:p w14:paraId="4646033F" w14:textId="77777777" w:rsidR="000D0654" w:rsidRDefault="000D0654" w:rsidP="005C0191">
            <w:pPr>
              <w:pStyle w:val="Listenabsatz"/>
              <w:ind w:left="0"/>
              <w:jc w:val="both"/>
              <w:rPr>
                <w:rFonts w:ascii="Times New Roman" w:hAnsi="Times New Roman"/>
                <w:color w:val="000000"/>
              </w:rPr>
            </w:pPr>
            <w:r>
              <w:rPr>
                <w:rFonts w:ascii="Times New Roman" w:hAnsi="Times New Roman"/>
                <w:color w:val="000000"/>
              </w:rPr>
              <w:t xml:space="preserve">Für all das, was in dieser Konvention nicht vereinbart oder vorgesehen ist, wird auf die Bestimmungen des Beschlusses der Landesregierung </w:t>
            </w:r>
            <w:r w:rsidR="005C0191">
              <w:rPr>
                <w:rFonts w:ascii="Times New Roman" w:hAnsi="Times New Roman"/>
                <w:color w:val="000000"/>
              </w:rPr>
              <w:t>in geltender Fassung</w:t>
            </w:r>
            <w:r>
              <w:rPr>
                <w:rFonts w:ascii="Times New Roman" w:hAnsi="Times New Roman"/>
                <w:color w:val="000000"/>
              </w:rPr>
              <w:t xml:space="preserve"> verwiesen.</w:t>
            </w:r>
          </w:p>
        </w:tc>
        <w:tc>
          <w:tcPr>
            <w:tcW w:w="4959" w:type="dxa"/>
            <w:tcBorders>
              <w:top w:val="single" w:sz="4" w:space="0" w:color="auto"/>
              <w:left w:val="single" w:sz="4" w:space="0" w:color="auto"/>
              <w:bottom w:val="single" w:sz="4" w:space="0" w:color="auto"/>
              <w:right w:val="single" w:sz="4" w:space="0" w:color="auto"/>
            </w:tcBorders>
          </w:tcPr>
          <w:p w14:paraId="06F761E1" w14:textId="77777777" w:rsidR="000D0654" w:rsidRDefault="000D0654" w:rsidP="005C0191">
            <w:pPr>
              <w:pStyle w:val="Textkrper"/>
              <w:spacing w:line="240" w:lineRule="auto"/>
              <w:rPr>
                <w:sz w:val="22"/>
                <w:szCs w:val="22"/>
                <w:lang w:val="it-IT"/>
              </w:rPr>
            </w:pPr>
            <w:r>
              <w:rPr>
                <w:sz w:val="22"/>
                <w:szCs w:val="22"/>
                <w:lang w:val="it-IT"/>
              </w:rPr>
              <w:t>Per quanto no</w:t>
            </w:r>
            <w:r w:rsidR="00E206E4">
              <w:rPr>
                <w:sz w:val="22"/>
                <w:szCs w:val="22"/>
                <w:lang w:val="it-IT"/>
              </w:rPr>
              <w:t>n</w:t>
            </w:r>
            <w:r>
              <w:rPr>
                <w:sz w:val="22"/>
                <w:szCs w:val="22"/>
                <w:lang w:val="it-IT"/>
              </w:rPr>
              <w:t xml:space="preserve"> espressamente concordato o previsto dalla presente convenzione, si applicano le disposizioni di cui alla deliberazione della Giunta provinciale </w:t>
            </w:r>
            <w:r w:rsidR="005C0191">
              <w:rPr>
                <w:sz w:val="22"/>
                <w:szCs w:val="22"/>
                <w:lang w:val="it-IT"/>
              </w:rPr>
              <w:t>in vigore</w:t>
            </w:r>
            <w:r>
              <w:rPr>
                <w:sz w:val="22"/>
                <w:szCs w:val="22"/>
                <w:lang w:val="it-IT"/>
              </w:rPr>
              <w:t>.</w:t>
            </w:r>
          </w:p>
        </w:tc>
      </w:tr>
      <w:tr w:rsidR="000D0654" w:rsidRPr="00A64BBE" w14:paraId="6A1E9C49" w14:textId="77777777" w:rsidTr="00317FA2">
        <w:tc>
          <w:tcPr>
            <w:tcW w:w="5108" w:type="dxa"/>
            <w:tcBorders>
              <w:top w:val="single" w:sz="4" w:space="0" w:color="auto"/>
              <w:left w:val="single" w:sz="4" w:space="0" w:color="auto"/>
              <w:bottom w:val="single" w:sz="4" w:space="0" w:color="auto"/>
              <w:right w:val="single" w:sz="4" w:space="0" w:color="auto"/>
            </w:tcBorders>
          </w:tcPr>
          <w:p w14:paraId="59896DB1" w14:textId="77777777" w:rsidR="000D0654" w:rsidRPr="00A72BD6" w:rsidRDefault="000D0654" w:rsidP="000D0654">
            <w:pPr>
              <w:pStyle w:val="Listenabsatz"/>
              <w:ind w:left="0"/>
              <w:jc w:val="both"/>
              <w:rPr>
                <w:rFonts w:ascii="Times New Roman" w:hAnsi="Times New Roman"/>
                <w:color w:val="000000"/>
                <w:lang w:val="it-IT"/>
              </w:rPr>
            </w:pPr>
          </w:p>
        </w:tc>
        <w:tc>
          <w:tcPr>
            <w:tcW w:w="4959" w:type="dxa"/>
            <w:tcBorders>
              <w:top w:val="single" w:sz="4" w:space="0" w:color="auto"/>
              <w:left w:val="single" w:sz="4" w:space="0" w:color="auto"/>
              <w:bottom w:val="single" w:sz="4" w:space="0" w:color="auto"/>
              <w:right w:val="single" w:sz="4" w:space="0" w:color="auto"/>
            </w:tcBorders>
          </w:tcPr>
          <w:p w14:paraId="084214A4" w14:textId="77777777" w:rsidR="000D0654" w:rsidRDefault="000D0654" w:rsidP="00617A20">
            <w:pPr>
              <w:pStyle w:val="Textkrper"/>
              <w:spacing w:line="240" w:lineRule="auto"/>
              <w:rPr>
                <w:sz w:val="22"/>
                <w:szCs w:val="22"/>
                <w:lang w:val="it-IT"/>
              </w:rPr>
            </w:pPr>
          </w:p>
        </w:tc>
      </w:tr>
      <w:tr w:rsidR="000D0654" w:rsidRPr="00A64BBE" w14:paraId="0082F184" w14:textId="77777777" w:rsidTr="00317FA2">
        <w:tc>
          <w:tcPr>
            <w:tcW w:w="5108" w:type="dxa"/>
            <w:tcBorders>
              <w:top w:val="single" w:sz="4" w:space="0" w:color="auto"/>
              <w:left w:val="single" w:sz="4" w:space="0" w:color="auto"/>
              <w:bottom w:val="single" w:sz="4" w:space="0" w:color="auto"/>
              <w:right w:val="single" w:sz="4" w:space="0" w:color="auto"/>
            </w:tcBorders>
          </w:tcPr>
          <w:p w14:paraId="335E8C04" w14:textId="77777777" w:rsidR="000D0654" w:rsidRDefault="000D0654" w:rsidP="000D0654">
            <w:pPr>
              <w:pStyle w:val="Listenabsatz"/>
              <w:ind w:left="0"/>
              <w:jc w:val="both"/>
              <w:rPr>
                <w:rFonts w:ascii="Times New Roman" w:hAnsi="Times New Roman"/>
                <w:color w:val="000000"/>
              </w:rPr>
            </w:pPr>
            <w:r>
              <w:rPr>
                <w:rFonts w:ascii="Times New Roman" w:hAnsi="Times New Roman"/>
                <w:color w:val="000000"/>
              </w:rPr>
              <w:t>Der/Die Nutzer/in / Vormund oder Sachwalter _________________________________________</w:t>
            </w:r>
          </w:p>
        </w:tc>
        <w:tc>
          <w:tcPr>
            <w:tcW w:w="4959" w:type="dxa"/>
            <w:tcBorders>
              <w:top w:val="single" w:sz="4" w:space="0" w:color="auto"/>
              <w:left w:val="single" w:sz="4" w:space="0" w:color="auto"/>
              <w:bottom w:val="single" w:sz="4" w:space="0" w:color="auto"/>
              <w:right w:val="single" w:sz="4" w:space="0" w:color="auto"/>
            </w:tcBorders>
          </w:tcPr>
          <w:p w14:paraId="4D2E33B8" w14:textId="77777777" w:rsidR="000D0654" w:rsidRDefault="000D0654" w:rsidP="00617A20">
            <w:pPr>
              <w:pStyle w:val="Textkrper"/>
              <w:spacing w:line="240" w:lineRule="auto"/>
              <w:rPr>
                <w:sz w:val="22"/>
                <w:szCs w:val="22"/>
                <w:lang w:val="it-IT"/>
              </w:rPr>
            </w:pPr>
            <w:r>
              <w:rPr>
                <w:sz w:val="22"/>
                <w:szCs w:val="22"/>
                <w:lang w:val="it-IT"/>
              </w:rPr>
              <w:t>L’utente/Tutore o amministratore di sostegno _______________________________________</w:t>
            </w:r>
          </w:p>
        </w:tc>
      </w:tr>
      <w:tr w:rsidR="000D0654" w:rsidRPr="00A64BBE" w14:paraId="54B4AB9A" w14:textId="77777777" w:rsidTr="00317FA2">
        <w:tc>
          <w:tcPr>
            <w:tcW w:w="5108" w:type="dxa"/>
            <w:tcBorders>
              <w:top w:val="single" w:sz="4" w:space="0" w:color="auto"/>
              <w:left w:val="single" w:sz="4" w:space="0" w:color="auto"/>
              <w:bottom w:val="single" w:sz="4" w:space="0" w:color="auto"/>
              <w:right w:val="single" w:sz="4" w:space="0" w:color="auto"/>
            </w:tcBorders>
          </w:tcPr>
          <w:p w14:paraId="3A77F5FF" w14:textId="77777777" w:rsidR="000D0654" w:rsidRDefault="000D0654" w:rsidP="000D0654">
            <w:pPr>
              <w:pStyle w:val="Listenabsatz"/>
              <w:ind w:left="0"/>
              <w:jc w:val="both"/>
              <w:rPr>
                <w:rFonts w:ascii="Times New Roman" w:hAnsi="Times New Roman"/>
                <w:color w:val="000000"/>
              </w:rPr>
            </w:pPr>
            <w:r>
              <w:rPr>
                <w:rFonts w:ascii="Times New Roman" w:hAnsi="Times New Roman"/>
                <w:color w:val="000000"/>
              </w:rPr>
              <w:t>Die gesetzliche Vertreterin des Konsortium-Betriebes Naturns-</w:t>
            </w:r>
            <w:proofErr w:type="spellStart"/>
            <w:r>
              <w:rPr>
                <w:rFonts w:ascii="Times New Roman" w:hAnsi="Times New Roman"/>
                <w:color w:val="000000"/>
              </w:rPr>
              <w:t>Schnals</w:t>
            </w:r>
            <w:proofErr w:type="spellEnd"/>
            <w:r>
              <w:rPr>
                <w:rFonts w:ascii="Times New Roman" w:hAnsi="Times New Roman"/>
                <w:color w:val="000000"/>
              </w:rPr>
              <w:t>-Plaus _________________________________________</w:t>
            </w:r>
          </w:p>
        </w:tc>
        <w:tc>
          <w:tcPr>
            <w:tcW w:w="4959" w:type="dxa"/>
            <w:tcBorders>
              <w:top w:val="single" w:sz="4" w:space="0" w:color="auto"/>
              <w:left w:val="single" w:sz="4" w:space="0" w:color="auto"/>
              <w:bottom w:val="single" w:sz="4" w:space="0" w:color="auto"/>
              <w:right w:val="single" w:sz="4" w:space="0" w:color="auto"/>
            </w:tcBorders>
          </w:tcPr>
          <w:p w14:paraId="27251573" w14:textId="77777777" w:rsidR="000D0654" w:rsidRDefault="000D0654" w:rsidP="00617A20">
            <w:pPr>
              <w:pStyle w:val="Textkrper"/>
              <w:spacing w:line="240" w:lineRule="auto"/>
              <w:rPr>
                <w:sz w:val="22"/>
                <w:szCs w:val="22"/>
                <w:lang w:val="it-IT"/>
              </w:rPr>
            </w:pPr>
            <w:r>
              <w:rPr>
                <w:sz w:val="22"/>
                <w:szCs w:val="22"/>
                <w:lang w:val="it-IT"/>
              </w:rPr>
              <w:t>La rappresentante legale del Consorzio-Azienda Naturno-Senales-Plaus _______________________________________</w:t>
            </w:r>
          </w:p>
        </w:tc>
      </w:tr>
      <w:tr w:rsidR="000D0654" w:rsidRPr="008508DF" w14:paraId="33C82EE1" w14:textId="77777777" w:rsidTr="00317FA2">
        <w:tc>
          <w:tcPr>
            <w:tcW w:w="5108" w:type="dxa"/>
            <w:tcBorders>
              <w:top w:val="single" w:sz="4" w:space="0" w:color="auto"/>
              <w:left w:val="single" w:sz="4" w:space="0" w:color="auto"/>
              <w:bottom w:val="single" w:sz="4" w:space="0" w:color="auto"/>
              <w:right w:val="single" w:sz="4" w:space="0" w:color="auto"/>
            </w:tcBorders>
          </w:tcPr>
          <w:p w14:paraId="32281015" w14:textId="77777777" w:rsidR="000D0654" w:rsidRDefault="00ED093F" w:rsidP="000D0654">
            <w:pPr>
              <w:pStyle w:val="Listenabsatz"/>
              <w:ind w:left="0"/>
              <w:jc w:val="both"/>
              <w:rPr>
                <w:rFonts w:ascii="Times New Roman" w:hAnsi="Times New Roman"/>
                <w:color w:val="000000"/>
              </w:rPr>
            </w:pPr>
            <w:r>
              <w:rPr>
                <w:rFonts w:ascii="Times New Roman" w:hAnsi="Times New Roman"/>
                <w:color w:val="000000"/>
              </w:rPr>
              <w:t>Naturns, ____________________________</w:t>
            </w:r>
          </w:p>
        </w:tc>
        <w:tc>
          <w:tcPr>
            <w:tcW w:w="4959" w:type="dxa"/>
            <w:tcBorders>
              <w:top w:val="single" w:sz="4" w:space="0" w:color="auto"/>
              <w:left w:val="single" w:sz="4" w:space="0" w:color="auto"/>
              <w:bottom w:val="single" w:sz="4" w:space="0" w:color="auto"/>
              <w:right w:val="single" w:sz="4" w:space="0" w:color="auto"/>
            </w:tcBorders>
          </w:tcPr>
          <w:p w14:paraId="45FDC700" w14:textId="77777777" w:rsidR="000D0654" w:rsidRDefault="00ED093F" w:rsidP="00617A20">
            <w:pPr>
              <w:pStyle w:val="Textkrper"/>
              <w:spacing w:line="240" w:lineRule="auto"/>
              <w:rPr>
                <w:sz w:val="22"/>
                <w:szCs w:val="22"/>
                <w:lang w:val="it-IT"/>
              </w:rPr>
            </w:pPr>
            <w:r>
              <w:rPr>
                <w:sz w:val="22"/>
                <w:szCs w:val="22"/>
                <w:lang w:val="it-IT"/>
              </w:rPr>
              <w:t>Naturno, _______________________________</w:t>
            </w:r>
          </w:p>
        </w:tc>
      </w:tr>
      <w:tr w:rsidR="00ED093F" w:rsidRPr="008508DF" w14:paraId="6104E6F8" w14:textId="77777777" w:rsidTr="00317FA2">
        <w:tc>
          <w:tcPr>
            <w:tcW w:w="5108" w:type="dxa"/>
            <w:tcBorders>
              <w:top w:val="single" w:sz="4" w:space="0" w:color="auto"/>
              <w:left w:val="single" w:sz="4" w:space="0" w:color="auto"/>
              <w:bottom w:val="single" w:sz="4" w:space="0" w:color="auto"/>
              <w:right w:val="single" w:sz="4" w:space="0" w:color="auto"/>
            </w:tcBorders>
          </w:tcPr>
          <w:p w14:paraId="21BB4C73" w14:textId="77777777" w:rsidR="00ED093F" w:rsidRDefault="00ED093F" w:rsidP="000D0654">
            <w:pPr>
              <w:pStyle w:val="Listenabsatz"/>
              <w:ind w:left="0"/>
              <w:jc w:val="both"/>
              <w:rPr>
                <w:rFonts w:ascii="Times New Roman" w:hAnsi="Times New Roman"/>
                <w:color w:val="000000"/>
              </w:rPr>
            </w:pPr>
          </w:p>
        </w:tc>
        <w:tc>
          <w:tcPr>
            <w:tcW w:w="4959" w:type="dxa"/>
            <w:tcBorders>
              <w:top w:val="single" w:sz="4" w:space="0" w:color="auto"/>
              <w:left w:val="single" w:sz="4" w:space="0" w:color="auto"/>
              <w:bottom w:val="single" w:sz="4" w:space="0" w:color="auto"/>
              <w:right w:val="single" w:sz="4" w:space="0" w:color="auto"/>
            </w:tcBorders>
          </w:tcPr>
          <w:p w14:paraId="2970A208" w14:textId="77777777" w:rsidR="00ED093F" w:rsidRDefault="00ED093F" w:rsidP="00617A20">
            <w:pPr>
              <w:pStyle w:val="Textkrper"/>
              <w:spacing w:line="240" w:lineRule="auto"/>
              <w:rPr>
                <w:sz w:val="22"/>
                <w:szCs w:val="22"/>
                <w:lang w:val="it-IT"/>
              </w:rPr>
            </w:pPr>
          </w:p>
        </w:tc>
      </w:tr>
      <w:tr w:rsidR="00ED093F" w:rsidRPr="008508DF" w14:paraId="2A3B1E62" w14:textId="77777777" w:rsidTr="00317FA2">
        <w:tc>
          <w:tcPr>
            <w:tcW w:w="5108" w:type="dxa"/>
            <w:tcBorders>
              <w:top w:val="single" w:sz="4" w:space="0" w:color="auto"/>
              <w:left w:val="single" w:sz="4" w:space="0" w:color="auto"/>
              <w:bottom w:val="single" w:sz="4" w:space="0" w:color="auto"/>
              <w:right w:val="single" w:sz="4" w:space="0" w:color="auto"/>
            </w:tcBorders>
          </w:tcPr>
          <w:p w14:paraId="141D9EAC" w14:textId="77777777" w:rsidR="00ED093F" w:rsidRPr="00ED093F" w:rsidRDefault="00ED093F" w:rsidP="00ED093F">
            <w:pPr>
              <w:rPr>
                <w:rFonts w:ascii="Times New Roman" w:hAnsi="Times New Roman"/>
                <w:b/>
                <w:lang w:val="it-IT"/>
              </w:rPr>
            </w:pPr>
            <w:proofErr w:type="spellStart"/>
            <w:r w:rsidRPr="00ED093F">
              <w:rPr>
                <w:rFonts w:ascii="Times New Roman" w:hAnsi="Times New Roman"/>
                <w:b/>
                <w:lang w:val="it-IT"/>
              </w:rPr>
              <w:t>Anlage</w:t>
            </w:r>
            <w:proofErr w:type="spellEnd"/>
            <w:r w:rsidRPr="00ED093F">
              <w:rPr>
                <w:rFonts w:ascii="Times New Roman" w:hAnsi="Times New Roman"/>
                <w:b/>
                <w:lang w:val="it-IT"/>
              </w:rPr>
              <w:t>:</w:t>
            </w:r>
          </w:p>
          <w:p w14:paraId="4F5CF983" w14:textId="77777777" w:rsidR="00ED093F" w:rsidRDefault="00ED093F" w:rsidP="00ED093F">
            <w:pPr>
              <w:rPr>
                <w:rFonts w:ascii="Times New Roman" w:hAnsi="Times New Roman"/>
                <w:lang w:val="it-IT"/>
              </w:rPr>
            </w:pPr>
            <w:proofErr w:type="spellStart"/>
            <w:r>
              <w:rPr>
                <w:rFonts w:ascii="Times New Roman" w:hAnsi="Times New Roman"/>
                <w:lang w:val="it-IT"/>
              </w:rPr>
              <w:t>Begleit</w:t>
            </w:r>
            <w:proofErr w:type="spellEnd"/>
            <w:r>
              <w:rPr>
                <w:rFonts w:ascii="Times New Roman" w:hAnsi="Times New Roman"/>
                <w:lang w:val="it-IT"/>
              </w:rPr>
              <w:t>-/</w:t>
            </w:r>
            <w:proofErr w:type="spellStart"/>
            <w:r>
              <w:rPr>
                <w:rFonts w:ascii="Times New Roman" w:hAnsi="Times New Roman"/>
                <w:lang w:val="it-IT"/>
              </w:rPr>
              <w:t>Betreuungsvertrag</w:t>
            </w:r>
            <w:proofErr w:type="spellEnd"/>
          </w:p>
          <w:p w14:paraId="3CDCE5F0" w14:textId="77777777" w:rsidR="00ED093F" w:rsidRDefault="00ED093F" w:rsidP="000D0654">
            <w:pPr>
              <w:pStyle w:val="Listenabsatz"/>
              <w:ind w:left="0"/>
              <w:jc w:val="both"/>
              <w:rPr>
                <w:rFonts w:ascii="Times New Roman" w:hAnsi="Times New Roman"/>
                <w:color w:val="000000"/>
              </w:rPr>
            </w:pPr>
          </w:p>
        </w:tc>
        <w:tc>
          <w:tcPr>
            <w:tcW w:w="4959" w:type="dxa"/>
            <w:tcBorders>
              <w:top w:val="single" w:sz="4" w:space="0" w:color="auto"/>
              <w:left w:val="single" w:sz="4" w:space="0" w:color="auto"/>
              <w:bottom w:val="single" w:sz="4" w:space="0" w:color="auto"/>
              <w:right w:val="single" w:sz="4" w:space="0" w:color="auto"/>
            </w:tcBorders>
          </w:tcPr>
          <w:p w14:paraId="016E0FBE" w14:textId="77777777" w:rsidR="00ED093F" w:rsidRPr="00ED093F" w:rsidRDefault="00ED093F" w:rsidP="00ED093F">
            <w:pPr>
              <w:rPr>
                <w:rFonts w:ascii="Times New Roman" w:hAnsi="Times New Roman"/>
                <w:b/>
                <w:lang w:val="it-IT"/>
              </w:rPr>
            </w:pPr>
            <w:r w:rsidRPr="00ED093F">
              <w:rPr>
                <w:rFonts w:ascii="Times New Roman" w:hAnsi="Times New Roman"/>
                <w:b/>
                <w:lang w:val="it-IT"/>
              </w:rPr>
              <w:t>Allegato:</w:t>
            </w:r>
          </w:p>
          <w:p w14:paraId="765EA08C" w14:textId="77777777" w:rsidR="00ED093F" w:rsidRPr="008508DF" w:rsidRDefault="00ED093F" w:rsidP="00ED093F">
            <w:pPr>
              <w:rPr>
                <w:rFonts w:ascii="Times New Roman" w:hAnsi="Times New Roman"/>
                <w:lang w:val="it-IT"/>
              </w:rPr>
            </w:pPr>
            <w:r>
              <w:rPr>
                <w:rFonts w:ascii="Times New Roman" w:hAnsi="Times New Roman"/>
                <w:lang w:val="it-IT"/>
              </w:rPr>
              <w:t>Contratto di accompagnamento/assistenza</w:t>
            </w:r>
          </w:p>
          <w:p w14:paraId="2742015D" w14:textId="77777777" w:rsidR="00ED093F" w:rsidRDefault="00ED093F" w:rsidP="00617A20">
            <w:pPr>
              <w:pStyle w:val="Textkrper"/>
              <w:spacing w:line="240" w:lineRule="auto"/>
              <w:rPr>
                <w:sz w:val="22"/>
                <w:szCs w:val="22"/>
                <w:lang w:val="it-IT"/>
              </w:rPr>
            </w:pPr>
          </w:p>
        </w:tc>
      </w:tr>
    </w:tbl>
    <w:p w14:paraId="39096806" w14:textId="77777777" w:rsidR="00F933C1" w:rsidRDefault="00F933C1" w:rsidP="00B7788A">
      <w:pPr>
        <w:ind w:left="567" w:hanging="294"/>
        <w:rPr>
          <w:rFonts w:ascii="Times New Roman" w:hAnsi="Times New Roman"/>
          <w:lang w:val="it-IT"/>
        </w:rPr>
      </w:pPr>
    </w:p>
    <w:p w14:paraId="38E88087" w14:textId="77777777" w:rsidR="00ED093F" w:rsidRPr="00ED093F" w:rsidRDefault="00ED093F" w:rsidP="00ED093F">
      <w:pPr>
        <w:rPr>
          <w:rFonts w:ascii="Times New Roman" w:hAnsi="Times New Roman"/>
          <w:b/>
          <w:lang w:val="it-IT"/>
        </w:rPr>
      </w:pPr>
    </w:p>
    <w:sectPr w:rsidR="00ED093F" w:rsidRPr="00ED093F" w:rsidSect="003B0ABC">
      <w:headerReference w:type="default" r:id="rId8"/>
      <w:footerReference w:type="default" r:id="rId9"/>
      <w:pgSz w:w="11906" w:h="16838"/>
      <w:pgMar w:top="540" w:right="1417" w:bottom="1134" w:left="709" w:header="56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514A" w14:textId="77777777" w:rsidR="00926F85" w:rsidRDefault="00926F85">
      <w:r>
        <w:separator/>
      </w:r>
    </w:p>
  </w:endnote>
  <w:endnote w:type="continuationSeparator" w:id="0">
    <w:p w14:paraId="4B7FC3C9" w14:textId="77777777" w:rsidR="00926F85" w:rsidRDefault="0092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Arial Unicode M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28B9" w14:textId="77777777" w:rsidR="00926F85" w:rsidRPr="00DF773F" w:rsidRDefault="00926F85">
    <w:pPr>
      <w:pStyle w:val="Fuzeile"/>
      <w:rPr>
        <w:rFonts w:ascii="Century Gothic" w:hAnsi="Century Gothic"/>
        <w:lang w:val="de-DE"/>
      </w:rPr>
    </w:pPr>
    <w:r>
      <w:rPr>
        <w:rFonts w:ascii="Century Gothic" w:hAnsi="Century Gothic"/>
        <w:lang w:val="de-DE"/>
      </w:rPr>
      <w:t>Beschluss VR __ vom _________</w:t>
    </w:r>
    <w:r>
      <w:rPr>
        <w:rFonts w:ascii="Century Gothic" w:hAnsi="Century Gothic"/>
        <w:lang w:val="de-DE"/>
      </w:rPr>
      <w:tab/>
    </w:r>
    <w:r w:rsidRPr="00DF773F">
      <w:rPr>
        <w:rFonts w:ascii="Century Gothic" w:hAnsi="Century Gothic"/>
        <w:lang w:val="de-DE"/>
      </w:rPr>
      <w:t xml:space="preserve">  </w:t>
    </w:r>
    <w:r w:rsidRPr="00DF773F">
      <w:rPr>
        <w:rFonts w:ascii="Century Gothic" w:hAnsi="Century Gothic"/>
        <w:lang w:val="de-DE"/>
      </w:rPr>
      <w:tab/>
      <w:t xml:space="preserve">Seite </w:t>
    </w:r>
    <w:r w:rsidRPr="00DF773F">
      <w:rPr>
        <w:rFonts w:ascii="Century Gothic" w:hAnsi="Century Gothic"/>
        <w:b/>
        <w:lang w:val="de-DE"/>
      </w:rPr>
      <w:fldChar w:fldCharType="begin"/>
    </w:r>
    <w:r w:rsidRPr="00DF773F">
      <w:rPr>
        <w:rFonts w:ascii="Century Gothic" w:hAnsi="Century Gothic"/>
        <w:b/>
        <w:lang w:val="de-DE"/>
      </w:rPr>
      <w:instrText>PAGE  \* Arabic  \* MERGEFORMAT</w:instrText>
    </w:r>
    <w:r w:rsidRPr="00DF773F">
      <w:rPr>
        <w:rFonts w:ascii="Century Gothic" w:hAnsi="Century Gothic"/>
        <w:b/>
        <w:lang w:val="de-DE"/>
      </w:rPr>
      <w:fldChar w:fldCharType="separate"/>
    </w:r>
    <w:r w:rsidR="005C0191">
      <w:rPr>
        <w:rFonts w:ascii="Century Gothic" w:hAnsi="Century Gothic"/>
        <w:b/>
        <w:noProof/>
        <w:lang w:val="de-DE"/>
      </w:rPr>
      <w:t>2</w:t>
    </w:r>
    <w:r w:rsidRPr="00DF773F">
      <w:rPr>
        <w:rFonts w:ascii="Century Gothic" w:hAnsi="Century Gothic"/>
        <w:b/>
        <w:lang w:val="de-DE"/>
      </w:rPr>
      <w:fldChar w:fldCharType="end"/>
    </w:r>
    <w:r w:rsidRPr="00DF773F">
      <w:rPr>
        <w:rFonts w:ascii="Century Gothic" w:hAnsi="Century Gothic"/>
        <w:lang w:val="de-DE"/>
      </w:rPr>
      <w:t xml:space="preserve"> von </w:t>
    </w:r>
    <w:r w:rsidRPr="00DF773F">
      <w:rPr>
        <w:rFonts w:ascii="Century Gothic" w:hAnsi="Century Gothic"/>
        <w:b/>
        <w:lang w:val="de-DE"/>
      </w:rPr>
      <w:fldChar w:fldCharType="begin"/>
    </w:r>
    <w:r w:rsidRPr="00DF773F">
      <w:rPr>
        <w:rFonts w:ascii="Century Gothic" w:hAnsi="Century Gothic"/>
        <w:b/>
        <w:lang w:val="de-DE"/>
      </w:rPr>
      <w:instrText>NUMPAGES  \* Arabic  \* MERGEFORMAT</w:instrText>
    </w:r>
    <w:r w:rsidRPr="00DF773F">
      <w:rPr>
        <w:rFonts w:ascii="Century Gothic" w:hAnsi="Century Gothic"/>
        <w:b/>
        <w:lang w:val="de-DE"/>
      </w:rPr>
      <w:fldChar w:fldCharType="separate"/>
    </w:r>
    <w:r w:rsidR="005C0191">
      <w:rPr>
        <w:rFonts w:ascii="Century Gothic" w:hAnsi="Century Gothic"/>
        <w:b/>
        <w:noProof/>
        <w:lang w:val="de-DE"/>
      </w:rPr>
      <w:t>8</w:t>
    </w:r>
    <w:r w:rsidRPr="00DF773F">
      <w:rPr>
        <w:rFonts w:ascii="Century Gothic" w:hAnsi="Century Gothic"/>
        <w:b/>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ACBC" w14:textId="77777777" w:rsidR="00926F85" w:rsidRDefault="00926F85">
      <w:r>
        <w:separator/>
      </w:r>
    </w:p>
  </w:footnote>
  <w:footnote w:type="continuationSeparator" w:id="0">
    <w:p w14:paraId="09313CE2" w14:textId="77777777" w:rsidR="00926F85" w:rsidRDefault="00926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A42728" w14:paraId="3C65313A" w14:textId="77777777" w:rsidTr="008F7A34">
      <w:trPr>
        <w:jc w:val="center"/>
      </w:trPr>
      <w:tc>
        <w:tcPr>
          <w:tcW w:w="1418" w:type="dxa"/>
          <w:tcMar>
            <w:top w:w="0" w:type="dxa"/>
            <w:left w:w="0" w:type="dxa"/>
            <w:bottom w:w="0" w:type="dxa"/>
            <w:right w:w="0" w:type="dxa"/>
          </w:tcMar>
        </w:tcPr>
        <w:p w14:paraId="73090F45" w14:textId="77777777" w:rsidR="00A42728" w:rsidRDefault="00A42728" w:rsidP="00A42728">
          <w:pPr>
            <w:snapToGrid w:val="0"/>
            <w:jc w:val="center"/>
            <w:rPr>
              <w:sz w:val="16"/>
            </w:rPr>
          </w:pPr>
          <w:r w:rsidRPr="00673A2B">
            <w:rPr>
              <w:noProof/>
              <w:sz w:val="16"/>
              <w:lang w:val="de-DE" w:eastAsia="de-DE"/>
            </w:rPr>
            <w:drawing>
              <wp:inline distT="0" distB="0" distL="0" distR="0" wp14:anchorId="2DCF071A" wp14:editId="7A5032FA">
                <wp:extent cx="419100" cy="45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tc>
      <w:tc>
        <w:tcPr>
          <w:tcW w:w="2111" w:type="dxa"/>
          <w:tcMar>
            <w:top w:w="0" w:type="dxa"/>
            <w:left w:w="0" w:type="dxa"/>
            <w:bottom w:w="0" w:type="dxa"/>
            <w:right w:w="0" w:type="dxa"/>
          </w:tcMar>
        </w:tcPr>
        <w:p w14:paraId="3D9BC76C" w14:textId="77777777" w:rsidR="00A42728" w:rsidRPr="00846CBC" w:rsidRDefault="00A42728" w:rsidP="00A42728">
          <w:pPr>
            <w:snapToGrid w:val="0"/>
            <w:jc w:val="center"/>
            <w:rPr>
              <w:lang w:val="it-IT"/>
            </w:rPr>
          </w:pPr>
        </w:p>
        <w:p w14:paraId="1C3E4FBB" w14:textId="77777777" w:rsidR="00A42728" w:rsidRDefault="00A42728" w:rsidP="00A42728">
          <w:pPr>
            <w:jc w:val="center"/>
            <w:rPr>
              <w:rFonts w:ascii="Arial" w:hAnsi="Arial" w:cs="Arial"/>
              <w:sz w:val="16"/>
              <w:lang w:val="it-IT"/>
            </w:rPr>
          </w:pPr>
          <w:r>
            <w:rPr>
              <w:rFonts w:ascii="Arial" w:hAnsi="Arial" w:cs="Arial"/>
              <w:sz w:val="16"/>
              <w:lang w:val="it-IT"/>
            </w:rPr>
            <w:t>Gemeinde Naturns</w:t>
          </w:r>
        </w:p>
        <w:p w14:paraId="1D857614" w14:textId="77777777" w:rsidR="00A42728" w:rsidRDefault="00A42728" w:rsidP="00A42728">
          <w:pPr>
            <w:jc w:val="center"/>
            <w:rPr>
              <w:rFonts w:ascii="Arial" w:hAnsi="Arial" w:cs="Arial"/>
              <w:sz w:val="16"/>
              <w:lang w:val="it-IT"/>
            </w:rPr>
          </w:pPr>
          <w:r>
            <w:rPr>
              <w:rFonts w:ascii="Arial" w:hAnsi="Arial" w:cs="Arial"/>
              <w:sz w:val="16"/>
              <w:lang w:val="it-IT"/>
            </w:rPr>
            <w:t>Comune di Naturno</w:t>
          </w:r>
        </w:p>
      </w:tc>
      <w:tc>
        <w:tcPr>
          <w:tcW w:w="1433" w:type="dxa"/>
          <w:tcMar>
            <w:top w:w="0" w:type="dxa"/>
            <w:left w:w="0" w:type="dxa"/>
            <w:bottom w:w="0" w:type="dxa"/>
            <w:right w:w="0" w:type="dxa"/>
          </w:tcMar>
        </w:tcPr>
        <w:p w14:paraId="240F9923" w14:textId="77777777" w:rsidR="00A42728" w:rsidRDefault="00A42728" w:rsidP="00A42728">
          <w:pPr>
            <w:snapToGrid w:val="0"/>
            <w:jc w:val="center"/>
            <w:rPr>
              <w:sz w:val="16"/>
            </w:rPr>
          </w:pPr>
          <w:r w:rsidRPr="00673A2B">
            <w:rPr>
              <w:noProof/>
              <w:sz w:val="16"/>
              <w:lang w:val="de-DE" w:eastAsia="de-DE"/>
            </w:rPr>
            <w:drawing>
              <wp:inline distT="0" distB="0" distL="0" distR="0" wp14:anchorId="71C0AC69" wp14:editId="07A32146">
                <wp:extent cx="400050" cy="457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2096" w:type="dxa"/>
          <w:gridSpan w:val="3"/>
          <w:tcMar>
            <w:top w:w="0" w:type="dxa"/>
            <w:left w:w="0" w:type="dxa"/>
            <w:bottom w:w="0" w:type="dxa"/>
            <w:right w:w="0" w:type="dxa"/>
          </w:tcMar>
        </w:tcPr>
        <w:p w14:paraId="05728C37" w14:textId="77777777" w:rsidR="00A42728" w:rsidRDefault="00A42728" w:rsidP="00A42728">
          <w:pPr>
            <w:snapToGrid w:val="0"/>
            <w:jc w:val="center"/>
          </w:pPr>
        </w:p>
        <w:p w14:paraId="1679CBD0" w14:textId="77777777" w:rsidR="00A42728" w:rsidRDefault="00A42728" w:rsidP="00A42728">
          <w:pPr>
            <w:jc w:val="center"/>
            <w:rPr>
              <w:rFonts w:ascii="Arial" w:hAnsi="Arial" w:cs="Arial"/>
              <w:sz w:val="16"/>
            </w:rPr>
          </w:pPr>
          <w:r>
            <w:rPr>
              <w:rFonts w:ascii="Arial" w:hAnsi="Arial" w:cs="Arial"/>
              <w:sz w:val="16"/>
            </w:rPr>
            <w:t xml:space="preserve">Gemeinde </w:t>
          </w:r>
          <w:proofErr w:type="spellStart"/>
          <w:r>
            <w:rPr>
              <w:rFonts w:ascii="Arial" w:hAnsi="Arial" w:cs="Arial"/>
              <w:sz w:val="16"/>
            </w:rPr>
            <w:t>Schnals</w:t>
          </w:r>
          <w:proofErr w:type="spellEnd"/>
        </w:p>
        <w:p w14:paraId="598C9605" w14:textId="77777777" w:rsidR="00A42728" w:rsidRDefault="00A42728" w:rsidP="00A42728">
          <w:pPr>
            <w:jc w:val="center"/>
            <w:rPr>
              <w:rFonts w:ascii="Arial" w:hAnsi="Arial" w:cs="Arial"/>
              <w:sz w:val="16"/>
            </w:rPr>
          </w:pPr>
          <w:proofErr w:type="spellStart"/>
          <w:r>
            <w:rPr>
              <w:rFonts w:ascii="Arial" w:hAnsi="Arial" w:cs="Arial"/>
              <w:sz w:val="16"/>
            </w:rPr>
            <w:t>Comune</w:t>
          </w:r>
          <w:proofErr w:type="spellEnd"/>
          <w:r>
            <w:rPr>
              <w:rFonts w:ascii="Arial" w:hAnsi="Arial" w:cs="Arial"/>
              <w:sz w:val="16"/>
            </w:rPr>
            <w:t xml:space="preserve"> di </w:t>
          </w:r>
          <w:proofErr w:type="spellStart"/>
          <w:r>
            <w:rPr>
              <w:rFonts w:ascii="Arial" w:hAnsi="Arial" w:cs="Arial"/>
              <w:sz w:val="16"/>
            </w:rPr>
            <w:t>Senales</w:t>
          </w:r>
          <w:proofErr w:type="spellEnd"/>
        </w:p>
      </w:tc>
      <w:tc>
        <w:tcPr>
          <w:tcW w:w="1448" w:type="dxa"/>
          <w:tcMar>
            <w:top w:w="0" w:type="dxa"/>
            <w:left w:w="0" w:type="dxa"/>
            <w:bottom w:w="0" w:type="dxa"/>
            <w:right w:w="0" w:type="dxa"/>
          </w:tcMar>
        </w:tcPr>
        <w:p w14:paraId="01642526" w14:textId="77777777" w:rsidR="00A42728" w:rsidRDefault="00A42728" w:rsidP="00A42728">
          <w:pPr>
            <w:snapToGrid w:val="0"/>
            <w:jc w:val="center"/>
            <w:rPr>
              <w:sz w:val="16"/>
            </w:rPr>
          </w:pPr>
          <w:r w:rsidRPr="00673A2B">
            <w:rPr>
              <w:noProof/>
              <w:sz w:val="16"/>
              <w:lang w:val="de-DE" w:eastAsia="de-DE"/>
            </w:rPr>
            <w:drawing>
              <wp:inline distT="0" distB="0" distL="0" distR="0" wp14:anchorId="184027EA" wp14:editId="7047F94C">
                <wp:extent cx="352425" cy="40005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tc>
      <w:tc>
        <w:tcPr>
          <w:tcW w:w="2082" w:type="dxa"/>
          <w:gridSpan w:val="2"/>
          <w:tcMar>
            <w:top w:w="0" w:type="dxa"/>
            <w:left w:w="0" w:type="dxa"/>
            <w:bottom w:w="0" w:type="dxa"/>
            <w:right w:w="0" w:type="dxa"/>
          </w:tcMar>
        </w:tcPr>
        <w:p w14:paraId="79F1C26C" w14:textId="77777777" w:rsidR="00A42728" w:rsidRDefault="00A42728" w:rsidP="00A42728">
          <w:pPr>
            <w:snapToGrid w:val="0"/>
            <w:jc w:val="center"/>
            <w:rPr>
              <w:sz w:val="16"/>
            </w:rPr>
          </w:pPr>
        </w:p>
        <w:p w14:paraId="4ABC9C1A" w14:textId="77777777" w:rsidR="00A42728" w:rsidRDefault="00A42728" w:rsidP="00A42728">
          <w:pPr>
            <w:jc w:val="center"/>
            <w:rPr>
              <w:rFonts w:ascii="Arial" w:hAnsi="Arial" w:cs="Arial"/>
              <w:sz w:val="16"/>
            </w:rPr>
          </w:pPr>
          <w:r>
            <w:rPr>
              <w:rFonts w:ascii="Arial" w:hAnsi="Arial" w:cs="Arial"/>
              <w:sz w:val="16"/>
            </w:rPr>
            <w:t>Gemeinde Plaus</w:t>
          </w:r>
        </w:p>
        <w:p w14:paraId="40BD61FE" w14:textId="77777777" w:rsidR="00A42728" w:rsidRDefault="00A42728" w:rsidP="00A42728">
          <w:pPr>
            <w:jc w:val="center"/>
            <w:rPr>
              <w:rFonts w:ascii="Arial" w:hAnsi="Arial" w:cs="Arial"/>
              <w:sz w:val="16"/>
            </w:rPr>
          </w:pPr>
          <w:r>
            <w:rPr>
              <w:rFonts w:ascii="Arial" w:hAnsi="Arial" w:cs="Arial"/>
              <w:sz w:val="16"/>
            </w:rPr>
            <w:t>Comune di Plaus</w:t>
          </w:r>
        </w:p>
      </w:tc>
    </w:tr>
    <w:tr w:rsidR="00A42728" w:rsidRPr="00271034" w14:paraId="22907360" w14:textId="77777777" w:rsidTr="008F7A34">
      <w:trPr>
        <w:gridAfter w:val="1"/>
        <w:wAfter w:w="98" w:type="dxa"/>
        <w:jc w:val="center"/>
      </w:trPr>
      <w:tc>
        <w:tcPr>
          <w:tcW w:w="5103" w:type="dxa"/>
          <w:gridSpan w:val="4"/>
          <w:tcBorders>
            <w:bottom w:val="single" w:sz="4" w:space="0" w:color="000000"/>
          </w:tcBorders>
          <w:tcMar>
            <w:top w:w="0" w:type="dxa"/>
            <w:left w:w="0" w:type="dxa"/>
            <w:bottom w:w="0" w:type="dxa"/>
            <w:right w:w="0" w:type="dxa"/>
          </w:tcMar>
        </w:tcPr>
        <w:p w14:paraId="111E63C0" w14:textId="77777777" w:rsidR="00A42728" w:rsidRPr="00A42728" w:rsidRDefault="00A42728" w:rsidP="00A42728">
          <w:pPr>
            <w:pStyle w:val="berschrift2"/>
            <w:tabs>
              <w:tab w:val="left" w:pos="0"/>
            </w:tabs>
            <w:snapToGrid w:val="0"/>
            <w:jc w:val="center"/>
            <w:rPr>
              <w:rFonts w:ascii="Times New Roman" w:hAnsi="Times New Roman" w:cs="Times New Roman"/>
              <w:b/>
              <w:color w:val="auto"/>
            </w:rPr>
          </w:pPr>
          <w:r w:rsidRPr="00A42728">
            <w:rPr>
              <w:rFonts w:ascii="Times New Roman" w:hAnsi="Times New Roman" w:cs="Times New Roman"/>
              <w:b/>
              <w:color w:val="auto"/>
            </w:rPr>
            <w:t xml:space="preserve">Konsortium-Betrieb Naturns – </w:t>
          </w:r>
          <w:proofErr w:type="spellStart"/>
          <w:r w:rsidRPr="00A42728">
            <w:rPr>
              <w:rFonts w:ascii="Times New Roman" w:hAnsi="Times New Roman" w:cs="Times New Roman"/>
              <w:b/>
              <w:color w:val="auto"/>
            </w:rPr>
            <w:t>Schnals</w:t>
          </w:r>
          <w:proofErr w:type="spellEnd"/>
          <w:r w:rsidRPr="00A42728">
            <w:rPr>
              <w:rFonts w:ascii="Times New Roman" w:hAnsi="Times New Roman" w:cs="Times New Roman"/>
              <w:b/>
              <w:color w:val="auto"/>
            </w:rPr>
            <w:t xml:space="preserve"> – Plaus</w:t>
          </w:r>
        </w:p>
        <w:p w14:paraId="55E582E2" w14:textId="77777777" w:rsidR="00A42728" w:rsidRPr="00846CBC" w:rsidRDefault="00A42728" w:rsidP="00A42728">
          <w:pPr>
            <w:jc w:val="center"/>
            <w:rPr>
              <w:rFonts w:ascii="Batang, 'Arial Unicode MS'" w:hAnsi="Batang, 'Arial Unicode MS'" w:cs="Batang, 'Arial Unicode MS'"/>
            </w:rPr>
          </w:pPr>
          <w:r w:rsidRPr="00846CBC">
            <w:rPr>
              <w:rFonts w:ascii="Batang, 'Arial Unicode MS'" w:hAnsi="Batang, 'Arial Unicode MS'" w:cs="Batang, 'Arial Unicode MS'"/>
            </w:rPr>
            <w:t>Gustav Flora Str. 10, 39025 Naturns (BZ)</w:t>
          </w:r>
        </w:p>
        <w:p w14:paraId="60DAF28A" w14:textId="7485C1D4" w:rsidR="00A42728" w:rsidRPr="00A64BBE" w:rsidRDefault="00A42728" w:rsidP="00A42728">
          <w:pPr>
            <w:jc w:val="center"/>
            <w:rPr>
              <w:lang w:val="it-IT"/>
            </w:rPr>
          </w:pPr>
          <w:r>
            <w:rPr>
              <w:rFonts w:ascii="Batang, 'Arial Unicode MS'" w:hAnsi="Batang, 'Arial Unicode MS'" w:cs="Batang, 'Arial Unicode MS'"/>
              <w:sz w:val="16"/>
              <w:lang w:val="it-IT"/>
            </w:rPr>
            <w:t xml:space="preserve">E-mail: </w:t>
          </w:r>
          <w:hyperlink r:id="rId4" w:history="1">
            <w:r w:rsidR="00A64BBE" w:rsidRPr="00277E47">
              <w:rPr>
                <w:rStyle w:val="Hyperlink"/>
                <w:rFonts w:eastAsia="Batang"/>
                <w:lang w:val="it-IT"/>
              </w:rPr>
              <w:t>altersheim@swh-naturns.</w:t>
            </w:r>
          </w:hyperlink>
          <w:r w:rsidR="00A64BBE">
            <w:rPr>
              <w:rStyle w:val="Internetlink"/>
              <w:rFonts w:eastAsia="Batang"/>
              <w:lang w:val="it-IT"/>
            </w:rPr>
            <w:t>it</w:t>
          </w:r>
        </w:p>
        <w:p w14:paraId="4A977B30" w14:textId="77777777" w:rsidR="00A42728" w:rsidRDefault="00A42728" w:rsidP="00A42728">
          <w:pPr>
            <w:rPr>
              <w:rFonts w:ascii="Batang, 'Arial Unicode MS'" w:hAnsi="Batang, 'Arial Unicode MS'" w:cs="Batang, 'Arial Unicode MS'"/>
              <w:sz w:val="2"/>
              <w:lang w:val="it-IT"/>
            </w:rPr>
          </w:pPr>
        </w:p>
      </w:tc>
      <w:tc>
        <w:tcPr>
          <w:tcW w:w="284" w:type="dxa"/>
          <w:tcBorders>
            <w:bottom w:val="single" w:sz="4" w:space="0" w:color="000000"/>
          </w:tcBorders>
          <w:tcMar>
            <w:top w:w="0" w:type="dxa"/>
            <w:left w:w="0" w:type="dxa"/>
            <w:bottom w:w="0" w:type="dxa"/>
            <w:right w:w="0" w:type="dxa"/>
          </w:tcMar>
        </w:tcPr>
        <w:p w14:paraId="305DBF39" w14:textId="77777777" w:rsidR="00A42728" w:rsidRDefault="00A42728" w:rsidP="00A42728">
          <w:pPr>
            <w:snapToGrid w:val="0"/>
            <w:jc w:val="center"/>
            <w:rPr>
              <w:rFonts w:ascii="Batang, 'Arial Unicode MS'" w:hAnsi="Batang, 'Arial Unicode MS'" w:cs="Batang, 'Arial Unicode MS'"/>
              <w:sz w:val="2"/>
              <w:lang w:val="it-IT"/>
            </w:rPr>
          </w:pPr>
        </w:p>
      </w:tc>
      <w:tc>
        <w:tcPr>
          <w:tcW w:w="5103" w:type="dxa"/>
          <w:gridSpan w:val="3"/>
          <w:tcBorders>
            <w:bottom w:val="single" w:sz="4" w:space="0" w:color="000000"/>
          </w:tcBorders>
          <w:tcMar>
            <w:top w:w="0" w:type="dxa"/>
            <w:left w:w="0" w:type="dxa"/>
            <w:bottom w:w="0" w:type="dxa"/>
            <w:right w:w="0" w:type="dxa"/>
          </w:tcMar>
        </w:tcPr>
        <w:p w14:paraId="177DBEEF" w14:textId="77777777" w:rsidR="00A42728" w:rsidRPr="00A42728" w:rsidRDefault="00A42728" w:rsidP="00A42728">
          <w:pPr>
            <w:pStyle w:val="berschrift2"/>
            <w:tabs>
              <w:tab w:val="left" w:pos="0"/>
            </w:tabs>
            <w:snapToGrid w:val="0"/>
            <w:rPr>
              <w:rFonts w:ascii="Times New Roman" w:hAnsi="Times New Roman" w:cs="Times New Roman"/>
              <w:b/>
              <w:color w:val="auto"/>
              <w:lang w:val="it-IT"/>
            </w:rPr>
          </w:pPr>
          <w:r w:rsidRPr="00A42728">
            <w:rPr>
              <w:rFonts w:ascii="Times New Roman" w:hAnsi="Times New Roman" w:cs="Times New Roman"/>
              <w:b/>
              <w:color w:val="auto"/>
              <w:lang w:val="it-IT"/>
            </w:rPr>
            <w:t>Consorzio-Azienda Naturno – Senales – Plaus</w:t>
          </w:r>
        </w:p>
        <w:p w14:paraId="4E128667" w14:textId="77777777" w:rsidR="00A42728" w:rsidRDefault="00A42728" w:rsidP="00A42728">
          <w:pPr>
            <w:jc w:val="center"/>
            <w:rPr>
              <w:rFonts w:ascii="Batang, 'Arial Unicode MS'" w:eastAsia="Batang, 'Arial Unicode MS'" w:hAnsi="Batang, 'Arial Unicode MS'" w:cs="Batang, 'Arial Unicode MS'"/>
              <w:lang w:val="it-IT"/>
            </w:rPr>
          </w:pPr>
          <w:r>
            <w:rPr>
              <w:rFonts w:ascii="Batang, 'Arial Unicode MS'" w:eastAsia="Batang, 'Arial Unicode MS'" w:hAnsi="Batang, 'Arial Unicode MS'" w:cs="Batang, 'Arial Unicode MS'"/>
              <w:lang w:val="it-IT"/>
            </w:rPr>
            <w:t xml:space="preserve">Via Gustav </w:t>
          </w:r>
          <w:proofErr w:type="gramStart"/>
          <w:r>
            <w:rPr>
              <w:rFonts w:ascii="Batang, 'Arial Unicode MS'" w:eastAsia="Batang, 'Arial Unicode MS'" w:hAnsi="Batang, 'Arial Unicode MS'" w:cs="Batang, 'Arial Unicode MS'"/>
              <w:lang w:val="it-IT"/>
            </w:rPr>
            <w:t>Flora  10</w:t>
          </w:r>
          <w:proofErr w:type="gramEnd"/>
          <w:r>
            <w:rPr>
              <w:rFonts w:ascii="Batang, 'Arial Unicode MS'" w:eastAsia="Batang, 'Arial Unicode MS'" w:hAnsi="Batang, 'Arial Unicode MS'" w:cs="Batang, 'Arial Unicode MS'"/>
              <w:lang w:val="it-IT"/>
            </w:rPr>
            <w:t>, 39025 Naturno (BZ)</w:t>
          </w:r>
        </w:p>
        <w:p w14:paraId="37BB045F" w14:textId="77777777" w:rsidR="00A42728" w:rsidRPr="00F257A0" w:rsidRDefault="00A42728" w:rsidP="00A42728">
          <w:pPr>
            <w:jc w:val="center"/>
            <w:rPr>
              <w:lang w:val="en-US"/>
            </w:rPr>
          </w:pPr>
          <w:r>
            <w:rPr>
              <w:rFonts w:ascii="Wingdings" w:eastAsia="Wingdings" w:hAnsi="Wingdings" w:cs="Wingdings"/>
              <w:spacing w:val="-8"/>
              <w:sz w:val="16"/>
              <w:lang w:val="it-IT"/>
            </w:rPr>
            <w:t></w:t>
          </w:r>
          <w:r w:rsidRPr="00F257A0">
            <w:rPr>
              <w:rFonts w:ascii="Batang, 'Arial Unicode MS'" w:eastAsia="Batang, 'Arial Unicode MS'" w:hAnsi="Batang, 'Arial Unicode MS'" w:cs="Batang, 'Arial Unicode MS'"/>
              <w:spacing w:val="-8"/>
              <w:sz w:val="16"/>
              <w:lang w:val="en-US"/>
            </w:rPr>
            <w:t xml:space="preserve"> </w:t>
          </w:r>
          <w:r w:rsidRPr="00F257A0">
            <w:rPr>
              <w:rFonts w:ascii="Batang, 'Arial Unicode MS'" w:hAnsi="Batang, 'Arial Unicode MS'" w:cs="Batang, 'Arial Unicode MS'"/>
              <w:spacing w:val="-8"/>
              <w:sz w:val="16"/>
              <w:lang w:val="en-US"/>
            </w:rPr>
            <w:t>Tel.: 0473/671500</w:t>
          </w:r>
        </w:p>
        <w:p w14:paraId="1CA37A05" w14:textId="77777777" w:rsidR="00A42728" w:rsidRPr="00F257A0" w:rsidRDefault="00A42728" w:rsidP="00A42728">
          <w:pPr>
            <w:jc w:val="center"/>
            <w:rPr>
              <w:rFonts w:ascii="Batang, 'Arial Unicode MS'" w:hAnsi="Batang, 'Arial Unicode MS'" w:cs="Batang, 'Arial Unicode MS'"/>
              <w:spacing w:val="-8"/>
              <w:sz w:val="16"/>
              <w:lang w:val="en-US"/>
            </w:rPr>
          </w:pPr>
          <w:r w:rsidRPr="00F257A0">
            <w:rPr>
              <w:rFonts w:ascii="Batang, 'Arial Unicode MS'" w:hAnsi="Batang, 'Arial Unicode MS'" w:cs="Batang, 'Arial Unicode MS'"/>
              <w:spacing w:val="-8"/>
              <w:sz w:val="16"/>
              <w:lang w:val="en-US"/>
            </w:rPr>
            <w:t>Fax: 0473/671580</w:t>
          </w:r>
        </w:p>
        <w:p w14:paraId="468CCC8F" w14:textId="77777777" w:rsidR="00A42728" w:rsidRPr="00F257A0" w:rsidRDefault="00A42728" w:rsidP="00A42728">
          <w:pPr>
            <w:jc w:val="center"/>
            <w:rPr>
              <w:rFonts w:ascii="Batang, 'Arial Unicode MS'" w:hAnsi="Batang, 'Arial Unicode MS'" w:cs="Batang, 'Arial Unicode MS'"/>
              <w:sz w:val="16"/>
              <w:lang w:val="en-US"/>
            </w:rPr>
          </w:pPr>
          <w:r w:rsidRPr="00F257A0">
            <w:rPr>
              <w:rFonts w:ascii="Batang, 'Arial Unicode MS'" w:hAnsi="Batang, 'Arial Unicode MS'" w:cs="Batang, 'Arial Unicode MS'"/>
              <w:sz w:val="16"/>
              <w:lang w:val="en-US"/>
            </w:rPr>
            <w:t>St-Nr/</w:t>
          </w:r>
          <w:proofErr w:type="spellStart"/>
          <w:r w:rsidRPr="00F257A0">
            <w:rPr>
              <w:rFonts w:ascii="Batang, 'Arial Unicode MS'" w:hAnsi="Batang, 'Arial Unicode MS'" w:cs="Batang, 'Arial Unicode MS'"/>
              <w:sz w:val="16"/>
              <w:lang w:val="en-US"/>
            </w:rPr>
            <w:t>Cod.fisc</w:t>
          </w:r>
          <w:proofErr w:type="spellEnd"/>
          <w:r w:rsidRPr="00F257A0">
            <w:rPr>
              <w:rFonts w:ascii="Batang, 'Arial Unicode MS'" w:hAnsi="Batang, 'Arial Unicode MS'" w:cs="Batang, 'Arial Unicode MS'"/>
              <w:sz w:val="16"/>
              <w:lang w:val="en-US"/>
            </w:rPr>
            <w:t>.: 02529710218</w:t>
          </w:r>
        </w:p>
      </w:tc>
    </w:tr>
  </w:tbl>
  <w:p w14:paraId="1AA6F328" w14:textId="77777777" w:rsidR="00926F85" w:rsidRPr="00A42728" w:rsidRDefault="00926F85" w:rsidP="00AC5932">
    <w:pPr>
      <w:tabs>
        <w:tab w:val="left" w:pos="1775"/>
      </w:tabs>
      <w:ind w:left="1775" w:hanging="1775"/>
      <w:rPr>
        <w:rFonts w:ascii="Century Gothic" w:hAnsi="Century Gothic"/>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41F77"/>
    <w:multiLevelType w:val="hybridMultilevel"/>
    <w:tmpl w:val="80583006"/>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3B33DE"/>
    <w:multiLevelType w:val="hybridMultilevel"/>
    <w:tmpl w:val="54DE4FB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07E63E0"/>
    <w:multiLevelType w:val="hybridMultilevel"/>
    <w:tmpl w:val="94920C54"/>
    <w:lvl w:ilvl="0" w:tplc="0407000F">
      <w:start w:val="1"/>
      <w:numFmt w:val="decimal"/>
      <w:lvlText w:val="%1."/>
      <w:lvlJc w:val="left"/>
      <w:pPr>
        <w:tabs>
          <w:tab w:val="num" w:pos="1800"/>
        </w:tabs>
        <w:ind w:left="1800" w:hanging="360"/>
      </w:pPr>
      <w:rPr>
        <w:rFonts w:hint="default"/>
        <w:sz w:val="24"/>
      </w:rPr>
    </w:lvl>
    <w:lvl w:ilvl="1" w:tplc="0C070003">
      <w:start w:val="1"/>
      <w:numFmt w:val="bullet"/>
      <w:lvlText w:val="o"/>
      <w:lvlJc w:val="left"/>
      <w:pPr>
        <w:ind w:left="1440" w:hanging="360"/>
      </w:pPr>
      <w:rPr>
        <w:rFonts w:ascii="Courier New" w:hAnsi="Courier New" w:cs="Courier New" w:hint="default"/>
        <w:sz w:val="24"/>
      </w:rPr>
    </w:lvl>
    <w:lvl w:ilvl="2" w:tplc="04070001">
      <w:start w:val="1"/>
      <w:numFmt w:val="bullet"/>
      <w:lvlText w:val=""/>
      <w:lvlJc w:val="left"/>
      <w:pPr>
        <w:tabs>
          <w:tab w:val="num" w:pos="2160"/>
        </w:tabs>
        <w:ind w:left="2160" w:hanging="360"/>
      </w:pPr>
      <w:rPr>
        <w:rFonts w:ascii="Symbol" w:hAnsi="Symbol" w:hint="default"/>
        <w:sz w:val="24"/>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8757BB4"/>
    <w:multiLevelType w:val="hybridMultilevel"/>
    <w:tmpl w:val="E7ECECC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4B2F9E"/>
    <w:multiLevelType w:val="hybridMultilevel"/>
    <w:tmpl w:val="BAF282F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DCA0138"/>
    <w:multiLevelType w:val="hybridMultilevel"/>
    <w:tmpl w:val="E2927AA6"/>
    <w:lvl w:ilvl="0" w:tplc="0407000F">
      <w:start w:val="1"/>
      <w:numFmt w:val="decimal"/>
      <w:lvlText w:val="%1."/>
      <w:lvlJc w:val="left"/>
      <w:pPr>
        <w:tabs>
          <w:tab w:val="num" w:pos="1440"/>
        </w:tabs>
        <w:ind w:left="1440" w:hanging="360"/>
      </w:p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6" w15:restartNumberingAfterBreak="0">
    <w:nsid w:val="1DD0605B"/>
    <w:multiLevelType w:val="hybridMultilevel"/>
    <w:tmpl w:val="B3A09BC8"/>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200101D5"/>
    <w:multiLevelType w:val="hybridMultilevel"/>
    <w:tmpl w:val="DBE6AE24"/>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8" w15:restartNumberingAfterBreak="0">
    <w:nsid w:val="2202724B"/>
    <w:multiLevelType w:val="hybridMultilevel"/>
    <w:tmpl w:val="9792420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5E27B0"/>
    <w:multiLevelType w:val="hybridMultilevel"/>
    <w:tmpl w:val="067E782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31CF1BBE"/>
    <w:multiLevelType w:val="hybridMultilevel"/>
    <w:tmpl w:val="F606E2F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1" w15:restartNumberingAfterBreak="0">
    <w:nsid w:val="375F68E0"/>
    <w:multiLevelType w:val="hybridMultilevel"/>
    <w:tmpl w:val="991677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8F66829"/>
    <w:multiLevelType w:val="hybridMultilevel"/>
    <w:tmpl w:val="50B4A2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5D61B3"/>
    <w:multiLevelType w:val="hybridMultilevel"/>
    <w:tmpl w:val="3D86A2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FB475F"/>
    <w:multiLevelType w:val="hybridMultilevel"/>
    <w:tmpl w:val="9392E486"/>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CA95234"/>
    <w:multiLevelType w:val="hybridMultilevel"/>
    <w:tmpl w:val="DEEE102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CCD4A02"/>
    <w:multiLevelType w:val="hybridMultilevel"/>
    <w:tmpl w:val="927AFC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096736E"/>
    <w:multiLevelType w:val="hybridMultilevel"/>
    <w:tmpl w:val="FD0E851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79C69D0"/>
    <w:multiLevelType w:val="hybridMultilevel"/>
    <w:tmpl w:val="2E4EC5B6"/>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9E63FE1"/>
    <w:multiLevelType w:val="hybridMultilevel"/>
    <w:tmpl w:val="3568680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E5D1764"/>
    <w:multiLevelType w:val="hybridMultilevel"/>
    <w:tmpl w:val="A3B49B44"/>
    <w:lvl w:ilvl="0" w:tplc="CBF874D8">
      <w:start w:val="5"/>
      <w:numFmt w:val="bullet"/>
      <w:lvlText w:val="-"/>
      <w:lvlJc w:val="left"/>
      <w:pPr>
        <w:ind w:left="720" w:hanging="360"/>
      </w:pPr>
      <w:rPr>
        <w:rFonts w:ascii="Gill Sans MT" w:eastAsia="Calibri" w:hAnsi="Gill Sans MT" w:cs="Times New Roman" w:hint="default"/>
        <w:sz w:val="24"/>
      </w:rPr>
    </w:lvl>
    <w:lvl w:ilvl="1" w:tplc="0C070003">
      <w:start w:val="1"/>
      <w:numFmt w:val="bullet"/>
      <w:lvlText w:val="o"/>
      <w:lvlJc w:val="left"/>
      <w:pPr>
        <w:ind w:left="1440" w:hanging="360"/>
      </w:pPr>
      <w:rPr>
        <w:rFonts w:ascii="Courier New" w:hAnsi="Courier New" w:cs="Courier New" w:hint="default"/>
        <w:sz w:val="24"/>
      </w:rPr>
    </w:lvl>
    <w:lvl w:ilvl="2" w:tplc="04070001">
      <w:start w:val="1"/>
      <w:numFmt w:val="bullet"/>
      <w:lvlText w:val=""/>
      <w:lvlJc w:val="left"/>
      <w:pPr>
        <w:tabs>
          <w:tab w:val="num" w:pos="2160"/>
        </w:tabs>
        <w:ind w:left="2160" w:hanging="360"/>
      </w:pPr>
      <w:rPr>
        <w:rFonts w:ascii="Symbol" w:hAnsi="Symbol" w:hint="default"/>
        <w:sz w:val="24"/>
      </w:rPr>
    </w:lvl>
    <w:lvl w:ilvl="3" w:tplc="0407000F">
      <w:start w:val="1"/>
      <w:numFmt w:val="decimal"/>
      <w:lvlText w:val="%4."/>
      <w:lvlJc w:val="left"/>
      <w:pPr>
        <w:tabs>
          <w:tab w:val="num" w:pos="2880"/>
        </w:tabs>
        <w:ind w:left="2880" w:hanging="360"/>
      </w:pPr>
      <w:rPr>
        <w:rFonts w:hint="default"/>
        <w:sz w:val="24"/>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1F84F2B"/>
    <w:multiLevelType w:val="hybridMultilevel"/>
    <w:tmpl w:val="DADE22F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2294751"/>
    <w:multiLevelType w:val="hybridMultilevel"/>
    <w:tmpl w:val="750240CA"/>
    <w:lvl w:ilvl="0" w:tplc="0C070001">
      <w:start w:val="1"/>
      <w:numFmt w:val="bullet"/>
      <w:lvlText w:val=""/>
      <w:lvlJc w:val="left"/>
      <w:pPr>
        <w:ind w:left="324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9E282E"/>
    <w:multiLevelType w:val="hybridMultilevel"/>
    <w:tmpl w:val="57386E9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79A709C"/>
    <w:multiLevelType w:val="hybridMultilevel"/>
    <w:tmpl w:val="925EA69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D3807C1"/>
    <w:multiLevelType w:val="hybridMultilevel"/>
    <w:tmpl w:val="8AC2CC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DBE17D0"/>
    <w:multiLevelType w:val="hybridMultilevel"/>
    <w:tmpl w:val="5A90CF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DF70C82"/>
    <w:multiLevelType w:val="hybridMultilevel"/>
    <w:tmpl w:val="737E3C2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F185B97"/>
    <w:multiLevelType w:val="hybridMultilevel"/>
    <w:tmpl w:val="18585CF2"/>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9" w15:restartNumberingAfterBreak="0">
    <w:nsid w:val="5FFE6B35"/>
    <w:multiLevelType w:val="hybridMultilevel"/>
    <w:tmpl w:val="D1DECC2A"/>
    <w:lvl w:ilvl="0" w:tplc="04070001">
      <w:start w:val="1"/>
      <w:numFmt w:val="bullet"/>
      <w:lvlText w:val=""/>
      <w:lvlJc w:val="left"/>
      <w:pPr>
        <w:tabs>
          <w:tab w:val="num" w:pos="1080"/>
        </w:tabs>
        <w:ind w:left="1080" w:hanging="360"/>
      </w:pPr>
      <w:rPr>
        <w:rFonts w:ascii="Symbol" w:hAnsi="Symbol" w:hint="default"/>
      </w:rPr>
    </w:lvl>
    <w:lvl w:ilvl="1" w:tplc="10087986">
      <w:numFmt w:val="bullet"/>
      <w:lvlText w:val="-"/>
      <w:lvlJc w:val="left"/>
      <w:pPr>
        <w:tabs>
          <w:tab w:val="num" w:pos="1800"/>
        </w:tabs>
        <w:ind w:left="1800" w:hanging="360"/>
      </w:pPr>
      <w:rPr>
        <w:rFonts w:ascii="Century Gothic" w:eastAsia="Calibri" w:hAnsi="Century Gothic" w:cs="Times New Roman"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8234105"/>
    <w:multiLevelType w:val="hybridMultilevel"/>
    <w:tmpl w:val="6630C2B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D52203E"/>
    <w:multiLevelType w:val="hybridMultilevel"/>
    <w:tmpl w:val="E2927AA6"/>
    <w:lvl w:ilvl="0" w:tplc="0407000F">
      <w:start w:val="1"/>
      <w:numFmt w:val="decimal"/>
      <w:lvlText w:val="%1."/>
      <w:lvlJc w:val="left"/>
      <w:pPr>
        <w:tabs>
          <w:tab w:val="num" w:pos="1440"/>
        </w:tabs>
        <w:ind w:left="1440" w:hanging="360"/>
      </w:pPr>
    </w:lvl>
    <w:lvl w:ilvl="1" w:tplc="04070019" w:tentative="1">
      <w:start w:val="1"/>
      <w:numFmt w:val="lowerLetter"/>
      <w:lvlText w:val="%2."/>
      <w:lvlJc w:val="left"/>
      <w:pPr>
        <w:tabs>
          <w:tab w:val="num" w:pos="2160"/>
        </w:tabs>
        <w:ind w:left="2160" w:hanging="360"/>
      </w:p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32" w15:restartNumberingAfterBreak="0">
    <w:nsid w:val="72D0554B"/>
    <w:multiLevelType w:val="hybridMultilevel"/>
    <w:tmpl w:val="D0F4DE74"/>
    <w:lvl w:ilvl="0" w:tplc="0407000F">
      <w:start w:val="1"/>
      <w:numFmt w:val="decimal"/>
      <w:lvlText w:val="%1."/>
      <w:lvlJc w:val="left"/>
      <w:pPr>
        <w:tabs>
          <w:tab w:val="num" w:pos="720"/>
        </w:tabs>
        <w:ind w:left="720" w:hanging="360"/>
      </w:pPr>
      <w:rPr>
        <w:rFonts w:hint="default"/>
        <w:sz w:val="24"/>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5564784"/>
    <w:multiLevelType w:val="hybridMultilevel"/>
    <w:tmpl w:val="862226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9C07A54"/>
    <w:multiLevelType w:val="hybridMultilevel"/>
    <w:tmpl w:val="DBE6AE24"/>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5" w15:restartNumberingAfterBreak="0">
    <w:nsid w:val="7A2A7769"/>
    <w:multiLevelType w:val="hybridMultilevel"/>
    <w:tmpl w:val="19ECD0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ACF3137"/>
    <w:multiLevelType w:val="hybridMultilevel"/>
    <w:tmpl w:val="67B882F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C797B1F"/>
    <w:multiLevelType w:val="hybridMultilevel"/>
    <w:tmpl w:val="6E7A978C"/>
    <w:lvl w:ilvl="0" w:tplc="0407000F">
      <w:start w:val="1"/>
      <w:numFmt w:val="decimal"/>
      <w:lvlText w:val="%1."/>
      <w:lvlJc w:val="left"/>
      <w:pPr>
        <w:tabs>
          <w:tab w:val="num" w:pos="1080"/>
        </w:tabs>
        <w:ind w:left="1080" w:hanging="360"/>
      </w:pPr>
      <w:rPr>
        <w:rFonts w:hint="default"/>
      </w:rPr>
    </w:lvl>
    <w:lvl w:ilvl="1" w:tplc="10087986">
      <w:numFmt w:val="bullet"/>
      <w:lvlText w:val="-"/>
      <w:lvlJc w:val="left"/>
      <w:pPr>
        <w:tabs>
          <w:tab w:val="num" w:pos="1800"/>
        </w:tabs>
        <w:ind w:left="1800" w:hanging="360"/>
      </w:pPr>
      <w:rPr>
        <w:rFonts w:ascii="Century Gothic" w:eastAsia="Calibri" w:hAnsi="Century Gothic" w:cs="Times New Roman"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495878587">
    <w:abstractNumId w:val="9"/>
  </w:num>
  <w:num w:numId="2" w16cid:durableId="906451470">
    <w:abstractNumId w:val="20"/>
  </w:num>
  <w:num w:numId="3" w16cid:durableId="1803158529">
    <w:abstractNumId w:val="0"/>
  </w:num>
  <w:num w:numId="4" w16cid:durableId="515118608">
    <w:abstractNumId w:val="32"/>
  </w:num>
  <w:num w:numId="5" w16cid:durableId="1440637021">
    <w:abstractNumId w:val="14"/>
  </w:num>
  <w:num w:numId="6" w16cid:durableId="406457641">
    <w:abstractNumId w:val="18"/>
  </w:num>
  <w:num w:numId="7" w16cid:durableId="411859828">
    <w:abstractNumId w:val="6"/>
  </w:num>
  <w:num w:numId="8" w16cid:durableId="1565751869">
    <w:abstractNumId w:val="29"/>
  </w:num>
  <w:num w:numId="9" w16cid:durableId="518473550">
    <w:abstractNumId w:val="22"/>
  </w:num>
  <w:num w:numId="10" w16cid:durableId="1528833154">
    <w:abstractNumId w:val="5"/>
  </w:num>
  <w:num w:numId="11" w16cid:durableId="505292992">
    <w:abstractNumId w:val="37"/>
  </w:num>
  <w:num w:numId="12" w16cid:durableId="282033596">
    <w:abstractNumId w:val="28"/>
  </w:num>
  <w:num w:numId="13" w16cid:durableId="1930583159">
    <w:abstractNumId w:val="2"/>
  </w:num>
  <w:num w:numId="14" w16cid:durableId="2112585453">
    <w:abstractNumId w:val="7"/>
  </w:num>
  <w:num w:numId="15" w16cid:durableId="1055664351">
    <w:abstractNumId w:val="10"/>
  </w:num>
  <w:num w:numId="16" w16cid:durableId="169220951">
    <w:abstractNumId w:val="31"/>
  </w:num>
  <w:num w:numId="17" w16cid:durableId="1456607009">
    <w:abstractNumId w:val="23"/>
  </w:num>
  <w:num w:numId="18" w16cid:durableId="1624338761">
    <w:abstractNumId w:val="11"/>
  </w:num>
  <w:num w:numId="19" w16cid:durableId="240219829">
    <w:abstractNumId w:val="34"/>
  </w:num>
  <w:num w:numId="20" w16cid:durableId="1893811050">
    <w:abstractNumId w:val="12"/>
  </w:num>
  <w:num w:numId="21" w16cid:durableId="1751999895">
    <w:abstractNumId w:val="13"/>
  </w:num>
  <w:num w:numId="22" w16cid:durableId="742995192">
    <w:abstractNumId w:val="35"/>
  </w:num>
  <w:num w:numId="23" w16cid:durableId="588542083">
    <w:abstractNumId w:val="36"/>
  </w:num>
  <w:num w:numId="24" w16cid:durableId="1552687784">
    <w:abstractNumId w:val="4"/>
  </w:num>
  <w:num w:numId="25" w16cid:durableId="1800099848">
    <w:abstractNumId w:val="24"/>
  </w:num>
  <w:num w:numId="26" w16cid:durableId="1749185020">
    <w:abstractNumId w:val="1"/>
  </w:num>
  <w:num w:numId="27" w16cid:durableId="1619752639">
    <w:abstractNumId w:val="27"/>
  </w:num>
  <w:num w:numId="28" w16cid:durableId="890772826">
    <w:abstractNumId w:val="17"/>
  </w:num>
  <w:num w:numId="29" w16cid:durableId="621155604">
    <w:abstractNumId w:val="21"/>
  </w:num>
  <w:num w:numId="30" w16cid:durableId="1731534428">
    <w:abstractNumId w:val="8"/>
  </w:num>
  <w:num w:numId="31" w16cid:durableId="23213399">
    <w:abstractNumId w:val="16"/>
  </w:num>
  <w:num w:numId="32" w16cid:durableId="444038879">
    <w:abstractNumId w:val="30"/>
  </w:num>
  <w:num w:numId="33" w16cid:durableId="711729459">
    <w:abstractNumId w:val="15"/>
  </w:num>
  <w:num w:numId="34" w16cid:durableId="1743134870">
    <w:abstractNumId w:val="3"/>
  </w:num>
  <w:num w:numId="35" w16cid:durableId="1361392706">
    <w:abstractNumId w:val="26"/>
  </w:num>
  <w:num w:numId="36" w16cid:durableId="59600892">
    <w:abstractNumId w:val="19"/>
  </w:num>
  <w:num w:numId="37" w16cid:durableId="2126581277">
    <w:abstractNumId w:val="33"/>
  </w:num>
  <w:num w:numId="38" w16cid:durableId="11461675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A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B93"/>
    <w:rsid w:val="00001601"/>
    <w:rsid w:val="0000615D"/>
    <w:rsid w:val="00007603"/>
    <w:rsid w:val="00013146"/>
    <w:rsid w:val="00030036"/>
    <w:rsid w:val="00042444"/>
    <w:rsid w:val="000526E3"/>
    <w:rsid w:val="00067128"/>
    <w:rsid w:val="000770E6"/>
    <w:rsid w:val="000B215F"/>
    <w:rsid w:val="000D0654"/>
    <w:rsid w:val="0011162B"/>
    <w:rsid w:val="00120A4F"/>
    <w:rsid w:val="00127B0D"/>
    <w:rsid w:val="0014484F"/>
    <w:rsid w:val="0014513E"/>
    <w:rsid w:val="00175811"/>
    <w:rsid w:val="00184CED"/>
    <w:rsid w:val="00190051"/>
    <w:rsid w:val="001A421A"/>
    <w:rsid w:val="001C1066"/>
    <w:rsid w:val="001C408B"/>
    <w:rsid w:val="001C727B"/>
    <w:rsid w:val="001D1A95"/>
    <w:rsid w:val="00214AED"/>
    <w:rsid w:val="00221727"/>
    <w:rsid w:val="00232DCA"/>
    <w:rsid w:val="002648E6"/>
    <w:rsid w:val="00271034"/>
    <w:rsid w:val="00294EFA"/>
    <w:rsid w:val="002B268D"/>
    <w:rsid w:val="002C1FEB"/>
    <w:rsid w:val="002C3148"/>
    <w:rsid w:val="00310594"/>
    <w:rsid w:val="00317FA2"/>
    <w:rsid w:val="00332DBD"/>
    <w:rsid w:val="003336FD"/>
    <w:rsid w:val="00343826"/>
    <w:rsid w:val="00344B62"/>
    <w:rsid w:val="0035508F"/>
    <w:rsid w:val="003555F0"/>
    <w:rsid w:val="0035613F"/>
    <w:rsid w:val="0037708D"/>
    <w:rsid w:val="003810A6"/>
    <w:rsid w:val="003901E4"/>
    <w:rsid w:val="003A59CC"/>
    <w:rsid w:val="003B0ABC"/>
    <w:rsid w:val="003B7DB7"/>
    <w:rsid w:val="003C1499"/>
    <w:rsid w:val="003F32E4"/>
    <w:rsid w:val="00412704"/>
    <w:rsid w:val="00430DB6"/>
    <w:rsid w:val="00434B1F"/>
    <w:rsid w:val="00454522"/>
    <w:rsid w:val="00481E2A"/>
    <w:rsid w:val="004A3264"/>
    <w:rsid w:val="004B22EE"/>
    <w:rsid w:val="004B6A61"/>
    <w:rsid w:val="00565B11"/>
    <w:rsid w:val="00581087"/>
    <w:rsid w:val="005A28A5"/>
    <w:rsid w:val="005C0191"/>
    <w:rsid w:val="005C6A1B"/>
    <w:rsid w:val="005D0254"/>
    <w:rsid w:val="005D1DAA"/>
    <w:rsid w:val="0061368C"/>
    <w:rsid w:val="00617A20"/>
    <w:rsid w:val="00637D45"/>
    <w:rsid w:val="006666C0"/>
    <w:rsid w:val="00676FA3"/>
    <w:rsid w:val="00682141"/>
    <w:rsid w:val="006B08AD"/>
    <w:rsid w:val="006B0F36"/>
    <w:rsid w:val="006B1A9C"/>
    <w:rsid w:val="006F5832"/>
    <w:rsid w:val="00721E07"/>
    <w:rsid w:val="00730CB5"/>
    <w:rsid w:val="007337F6"/>
    <w:rsid w:val="00740891"/>
    <w:rsid w:val="00745844"/>
    <w:rsid w:val="00754681"/>
    <w:rsid w:val="00757B14"/>
    <w:rsid w:val="007860DF"/>
    <w:rsid w:val="007C28F9"/>
    <w:rsid w:val="00806597"/>
    <w:rsid w:val="008166FA"/>
    <w:rsid w:val="008325C1"/>
    <w:rsid w:val="008508DF"/>
    <w:rsid w:val="00861E9E"/>
    <w:rsid w:val="00885756"/>
    <w:rsid w:val="0088597A"/>
    <w:rsid w:val="008B5AF2"/>
    <w:rsid w:val="008E2C00"/>
    <w:rsid w:val="00926F85"/>
    <w:rsid w:val="0093007B"/>
    <w:rsid w:val="00960E14"/>
    <w:rsid w:val="009663B0"/>
    <w:rsid w:val="009672B2"/>
    <w:rsid w:val="00976B3A"/>
    <w:rsid w:val="0098313A"/>
    <w:rsid w:val="009A2A5C"/>
    <w:rsid w:val="009D4DCC"/>
    <w:rsid w:val="00A20F6B"/>
    <w:rsid w:val="00A326D0"/>
    <w:rsid w:val="00A42728"/>
    <w:rsid w:val="00A64386"/>
    <w:rsid w:val="00A64BBE"/>
    <w:rsid w:val="00A72BD6"/>
    <w:rsid w:val="00AC5932"/>
    <w:rsid w:val="00AF7F09"/>
    <w:rsid w:val="00B15A29"/>
    <w:rsid w:val="00B415D3"/>
    <w:rsid w:val="00B443FE"/>
    <w:rsid w:val="00B723B8"/>
    <w:rsid w:val="00B7788A"/>
    <w:rsid w:val="00BB2961"/>
    <w:rsid w:val="00BD409F"/>
    <w:rsid w:val="00BE226B"/>
    <w:rsid w:val="00BF4E1F"/>
    <w:rsid w:val="00BF56C5"/>
    <w:rsid w:val="00C33B62"/>
    <w:rsid w:val="00C46D0A"/>
    <w:rsid w:val="00C715D9"/>
    <w:rsid w:val="00CA50A8"/>
    <w:rsid w:val="00CA5723"/>
    <w:rsid w:val="00CB00A3"/>
    <w:rsid w:val="00CC23C8"/>
    <w:rsid w:val="00CD2DCE"/>
    <w:rsid w:val="00CE16BE"/>
    <w:rsid w:val="00CF0A44"/>
    <w:rsid w:val="00CF6142"/>
    <w:rsid w:val="00CF7912"/>
    <w:rsid w:val="00D00C99"/>
    <w:rsid w:val="00D057F9"/>
    <w:rsid w:val="00D153A1"/>
    <w:rsid w:val="00D25B93"/>
    <w:rsid w:val="00D31702"/>
    <w:rsid w:val="00D66484"/>
    <w:rsid w:val="00D95DF2"/>
    <w:rsid w:val="00DC2982"/>
    <w:rsid w:val="00DF773F"/>
    <w:rsid w:val="00E206E4"/>
    <w:rsid w:val="00E42682"/>
    <w:rsid w:val="00E9606E"/>
    <w:rsid w:val="00ED093F"/>
    <w:rsid w:val="00ED3AC8"/>
    <w:rsid w:val="00ED7D24"/>
    <w:rsid w:val="00F036B4"/>
    <w:rsid w:val="00F416A2"/>
    <w:rsid w:val="00F56833"/>
    <w:rsid w:val="00F6341F"/>
    <w:rsid w:val="00F87E51"/>
    <w:rsid w:val="00F933C1"/>
    <w:rsid w:val="00F94425"/>
    <w:rsid w:val="00FE4C6A"/>
    <w:rsid w:val="00FE74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1AA50FD"/>
  <w15:docId w15:val="{36B490C0-59D1-4F6E-BF8D-21616FE6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5508F"/>
    <w:rPr>
      <w:rFonts w:ascii="Calibri" w:eastAsia="Calibri" w:hAnsi="Calibri"/>
      <w:sz w:val="22"/>
      <w:szCs w:val="22"/>
      <w:lang w:val="de-AT" w:eastAsia="en-US"/>
    </w:rPr>
  </w:style>
  <w:style w:type="paragraph" w:styleId="berschrift2">
    <w:name w:val="heading 2"/>
    <w:basedOn w:val="Standard"/>
    <w:next w:val="Standard"/>
    <w:link w:val="berschrift2Zchn"/>
    <w:semiHidden/>
    <w:unhideWhenUsed/>
    <w:qFormat/>
    <w:rsid w:val="00B443FE"/>
    <w:pPr>
      <w:keepNext/>
      <w:keepLines/>
      <w:suppressAutoHyphens/>
      <w:overflowPunct w:val="0"/>
      <w:autoSpaceDE w:val="0"/>
      <w:spacing w:before="40"/>
      <w:textAlignment w:val="baseline"/>
      <w:outlineLvl w:val="1"/>
    </w:pPr>
    <w:rPr>
      <w:rFonts w:asciiTheme="majorHAnsi" w:eastAsiaTheme="majorEastAsia" w:hAnsiTheme="majorHAnsi" w:cstheme="majorBidi"/>
      <w:color w:val="365F91" w:themeColor="accent1" w:themeShade="BF"/>
      <w:sz w:val="26"/>
      <w:szCs w:val="26"/>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35508F"/>
    <w:pPr>
      <w:ind w:left="720"/>
      <w:contextualSpacing/>
    </w:pPr>
  </w:style>
  <w:style w:type="paragraph" w:styleId="Kopfzeile">
    <w:name w:val="header"/>
    <w:basedOn w:val="Standard"/>
    <w:link w:val="KopfzeileZchn"/>
    <w:unhideWhenUsed/>
    <w:rsid w:val="0035508F"/>
    <w:pPr>
      <w:tabs>
        <w:tab w:val="center" w:pos="4536"/>
        <w:tab w:val="right" w:pos="9072"/>
      </w:tabs>
    </w:pPr>
  </w:style>
  <w:style w:type="character" w:customStyle="1" w:styleId="KopfzeileZchn">
    <w:name w:val="Kopfzeile Zchn"/>
    <w:basedOn w:val="Absatz-Standardschriftart"/>
    <w:link w:val="Kopfzeile"/>
    <w:rsid w:val="0035508F"/>
    <w:rPr>
      <w:rFonts w:ascii="Calibri" w:eastAsia="Calibri" w:hAnsi="Calibri"/>
      <w:sz w:val="22"/>
      <w:szCs w:val="22"/>
      <w:lang w:val="de-AT" w:eastAsia="en-US" w:bidi="ar-SA"/>
    </w:rPr>
  </w:style>
  <w:style w:type="paragraph" w:styleId="Fuzeile">
    <w:name w:val="footer"/>
    <w:basedOn w:val="Standard"/>
    <w:rsid w:val="0035508F"/>
    <w:pPr>
      <w:tabs>
        <w:tab w:val="center" w:pos="4536"/>
        <w:tab w:val="right" w:pos="9072"/>
      </w:tabs>
    </w:pPr>
  </w:style>
  <w:style w:type="table" w:styleId="Tabellenraster">
    <w:name w:val="Table Grid"/>
    <w:basedOn w:val="NormaleTabelle"/>
    <w:uiPriority w:val="59"/>
    <w:rsid w:val="00D66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310594"/>
    <w:rPr>
      <w:rFonts w:ascii="Tahoma" w:hAnsi="Tahoma" w:cs="Tahoma"/>
      <w:sz w:val="16"/>
      <w:szCs w:val="16"/>
    </w:rPr>
  </w:style>
  <w:style w:type="character" w:customStyle="1" w:styleId="SprechblasentextZchn">
    <w:name w:val="Sprechblasentext Zchn"/>
    <w:basedOn w:val="Absatz-Standardschriftart"/>
    <w:link w:val="Sprechblasentext"/>
    <w:rsid w:val="00310594"/>
    <w:rPr>
      <w:rFonts w:ascii="Tahoma" w:eastAsia="Calibri" w:hAnsi="Tahoma" w:cs="Tahoma"/>
      <w:sz w:val="16"/>
      <w:szCs w:val="16"/>
      <w:lang w:val="de-AT" w:eastAsia="en-US"/>
    </w:rPr>
  </w:style>
  <w:style w:type="paragraph" w:customStyle="1" w:styleId="Beschlulinker-Bereich">
    <w:name w:val="Beschluß linker-Bereich"/>
    <w:rsid w:val="00030036"/>
    <w:pPr>
      <w:tabs>
        <w:tab w:val="left" w:pos="1728"/>
      </w:tabs>
      <w:overflowPunct w:val="0"/>
      <w:autoSpaceDE w:val="0"/>
      <w:autoSpaceDN w:val="0"/>
      <w:adjustRightInd w:val="0"/>
      <w:spacing w:after="240" w:line="240" w:lineRule="exact"/>
      <w:ind w:left="1008" w:right="7344"/>
      <w:jc w:val="both"/>
      <w:textAlignment w:val="baseline"/>
    </w:pPr>
    <w:rPr>
      <w:rFonts w:ascii="Courier" w:hAnsi="Courier"/>
      <w:sz w:val="24"/>
    </w:rPr>
  </w:style>
  <w:style w:type="paragraph" w:styleId="Textkrper">
    <w:name w:val="Body Text"/>
    <w:basedOn w:val="Standard"/>
    <w:link w:val="TextkrperZchn"/>
    <w:rsid w:val="00030036"/>
    <w:pPr>
      <w:tabs>
        <w:tab w:val="left" w:pos="1728"/>
      </w:tabs>
      <w:overflowPunct w:val="0"/>
      <w:autoSpaceDE w:val="0"/>
      <w:autoSpaceDN w:val="0"/>
      <w:adjustRightInd w:val="0"/>
      <w:spacing w:line="240" w:lineRule="exact"/>
      <w:jc w:val="both"/>
      <w:textAlignment w:val="baseline"/>
    </w:pPr>
    <w:rPr>
      <w:rFonts w:ascii="Times New Roman" w:eastAsia="Times New Roman" w:hAnsi="Times New Roman"/>
      <w:sz w:val="24"/>
      <w:szCs w:val="20"/>
      <w:lang w:val="de-DE" w:eastAsia="de-DE"/>
    </w:rPr>
  </w:style>
  <w:style w:type="character" w:customStyle="1" w:styleId="TextkrperZchn">
    <w:name w:val="Textkörper Zchn"/>
    <w:basedOn w:val="Absatz-Standardschriftart"/>
    <w:link w:val="Textkrper"/>
    <w:rsid w:val="00030036"/>
    <w:rPr>
      <w:sz w:val="24"/>
    </w:rPr>
  </w:style>
  <w:style w:type="paragraph" w:styleId="Textkrper-Zeileneinzug">
    <w:name w:val="Body Text Indent"/>
    <w:basedOn w:val="Standard"/>
    <w:link w:val="Textkrper-ZeileneinzugZchn"/>
    <w:rsid w:val="00030036"/>
    <w:pPr>
      <w:ind w:left="60"/>
      <w:jc w:val="both"/>
    </w:pPr>
    <w:rPr>
      <w:rFonts w:ascii="Times New Roman" w:eastAsia="Times New Roman" w:hAnsi="Times New Roman"/>
      <w:sz w:val="24"/>
      <w:szCs w:val="24"/>
      <w:lang w:val="de-DE" w:eastAsia="de-DE"/>
    </w:rPr>
  </w:style>
  <w:style w:type="character" w:customStyle="1" w:styleId="Textkrper-ZeileneinzugZchn">
    <w:name w:val="Textkörper-Zeileneinzug Zchn"/>
    <w:basedOn w:val="Absatz-Standardschriftart"/>
    <w:link w:val="Textkrper-Zeileneinzug"/>
    <w:rsid w:val="00030036"/>
    <w:rPr>
      <w:sz w:val="24"/>
      <w:szCs w:val="24"/>
    </w:rPr>
  </w:style>
  <w:style w:type="character" w:customStyle="1" w:styleId="berschrift2Zchn">
    <w:name w:val="Überschrift 2 Zchn"/>
    <w:basedOn w:val="Absatz-Standardschriftart"/>
    <w:link w:val="berschrift2"/>
    <w:semiHidden/>
    <w:rsid w:val="00B443FE"/>
    <w:rPr>
      <w:rFonts w:asciiTheme="majorHAnsi" w:eastAsiaTheme="majorEastAsia" w:hAnsiTheme="majorHAnsi" w:cstheme="majorBidi"/>
      <w:color w:val="365F91" w:themeColor="accent1" w:themeShade="BF"/>
      <w:sz w:val="26"/>
      <w:szCs w:val="26"/>
      <w:lang w:eastAsia="ar-SA"/>
    </w:rPr>
  </w:style>
  <w:style w:type="character" w:customStyle="1" w:styleId="Internetlink">
    <w:name w:val="Internet link"/>
    <w:basedOn w:val="Absatz-Standardschriftart"/>
    <w:rsid w:val="00B443FE"/>
    <w:rPr>
      <w:color w:val="0000FF"/>
      <w:u w:val="single"/>
    </w:rPr>
  </w:style>
  <w:style w:type="character" w:styleId="Hyperlink">
    <w:name w:val="Hyperlink"/>
    <w:basedOn w:val="Absatz-Standardschriftart"/>
    <w:unhideWhenUsed/>
    <w:rsid w:val="00A64BBE"/>
    <w:rPr>
      <w:color w:val="0000FF" w:themeColor="hyperlink"/>
      <w:u w:val="single"/>
    </w:rPr>
  </w:style>
  <w:style w:type="character" w:styleId="NichtaufgelsteErwhnung">
    <w:name w:val="Unresolved Mention"/>
    <w:basedOn w:val="Absatz-Standardschriftart"/>
    <w:uiPriority w:val="99"/>
    <w:semiHidden/>
    <w:unhideWhenUsed/>
    <w:rsid w:val="00A64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7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altersheim@swh-naturn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981B4-7D8D-45E0-81B0-207C7E2D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3751</Words>
  <Characters>23777</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1</vt:lpstr>
    </vt:vector>
  </TitlesOfParts>
  <Company>Altersheim Voels</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Stephan Rinner</cp:lastModifiedBy>
  <cp:revision>3</cp:revision>
  <cp:lastPrinted>2024-10-16T13:44:00Z</cp:lastPrinted>
  <dcterms:created xsi:type="dcterms:W3CDTF">2026-06-17T08:22:00Z</dcterms:created>
  <dcterms:modified xsi:type="dcterms:W3CDTF">2026-06-17T09:20:00Z</dcterms:modified>
</cp:coreProperties>
</file>